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0D73" w:rsidR="00F30D73" w:rsidP="00F30D73" w:rsidRDefault="00F30D73" w14:paraId="a6dc5e8" w14:textId="a6dc5e8">
      <w:pPr>
        <w:jc w:val="right"/>
        <w15:collapsed w:val="false"/>
      </w:pPr>
      <w:bookmarkStart w:name="_GoBack" w:id="0"/>
      <w:bookmarkEnd w:id="0"/>
      <w:r w:rsidRPr="00F30D73">
        <w:t>1</w:t>
      </w:r>
      <w:r>
        <w:t xml:space="preserve"> </w:t>
      </w:r>
      <w:r w:rsidRPr="00F30D73">
        <w:t>S</w:t>
      </w:r>
      <w:r>
        <w:t>t</w:t>
      </w:r>
      <w:r w:rsidRPr="00F30D73">
        <w:t>-</w:t>
      </w:r>
      <w:r w:rsidR="00FE0B56">
        <w:t>124</w:t>
      </w:r>
      <w:r w:rsidRPr="00F30D73">
        <w:t>/</w:t>
      </w:r>
      <w:r w:rsidR="00651E9B">
        <w:t>20</w:t>
      </w:r>
      <w:r w:rsidR="00444F48">
        <w:t>19</w:t>
      </w:r>
      <w:r w:rsidR="00B30EDC">
        <w:t>-</w:t>
      </w:r>
      <w:r w:rsidR="00FE0B56">
        <w:t>21</w:t>
      </w:r>
    </w:p>
    <w:p w:rsidRPr="00F24E03" w:rsidR="008E380D" w:rsidP="009E003C" w:rsidRDefault="008E380D"/>
    <w:p w:rsidRPr="00F24E03" w:rsidR="009E003C" w:rsidP="009E003C" w:rsidRDefault="009E003C">
      <w:pPr>
        <w:jc w:val="center"/>
      </w:pPr>
      <w:r w:rsidRPr="00F24E03">
        <w:t>Z A P I S N I K</w:t>
      </w:r>
    </w:p>
    <w:p w:rsidRPr="00F24E03" w:rsidR="009E003C" w:rsidP="009E003C" w:rsidRDefault="009E003C">
      <w:pPr>
        <w:jc w:val="center"/>
      </w:pPr>
    </w:p>
    <w:p w:rsidR="00F24E03" w:rsidP="009E003C" w:rsidRDefault="009E003C">
      <w:pPr>
        <w:jc w:val="both"/>
      </w:pPr>
      <w:r w:rsidRPr="00F24E03">
        <w:t xml:space="preserve">sa </w:t>
      </w:r>
      <w:r w:rsidR="007C13BC">
        <w:t>ISPITNOG ROČIŠTA održanog</w:t>
      </w:r>
      <w:r w:rsidRPr="00F24E03">
        <w:t xml:space="preserve"> kod Trgovačkog suda u Zadru, u stečajnom postupku nad stečajnim dužnikom</w:t>
      </w:r>
      <w:r w:rsidR="00A5624C">
        <w:t xml:space="preserve"> </w:t>
      </w:r>
      <w:r w:rsidR="00FE0B56">
        <w:rPr>
          <w:lang w:eastAsia="en-US"/>
        </w:rPr>
        <w:t xml:space="preserve">BARBA IVE </w:t>
      </w:r>
      <w:r w:rsidRPr="00E7460D" w:rsidR="00FE0B56">
        <w:rPr>
          <w:lang w:eastAsia="en-US"/>
        </w:rPr>
        <w:t xml:space="preserve"> d.o.o., </w:t>
      </w:r>
      <w:r w:rsidR="00FE0B56">
        <w:rPr>
          <w:lang w:eastAsia="en-US"/>
        </w:rPr>
        <w:t>Zadar</w:t>
      </w:r>
      <w:r w:rsidRPr="00E7460D" w:rsidR="00FE0B56">
        <w:rPr>
          <w:lang w:eastAsia="en-US"/>
        </w:rPr>
        <w:t xml:space="preserve">, </w:t>
      </w:r>
      <w:r w:rsidR="00FE0B56">
        <w:rPr>
          <w:lang w:eastAsia="en-US"/>
        </w:rPr>
        <w:t>Šibenska 11 a</w:t>
      </w:r>
      <w:r w:rsidRPr="00E7460D" w:rsidR="00FE0B56">
        <w:rPr>
          <w:lang w:eastAsia="en-US"/>
        </w:rPr>
        <w:t xml:space="preserve">, OIB: </w:t>
      </w:r>
      <w:r w:rsidR="00FE0B56">
        <w:rPr>
          <w:lang w:eastAsia="en-US"/>
        </w:rPr>
        <w:t>91034799473</w:t>
      </w:r>
      <w:r w:rsidR="00F30D73">
        <w:t>,</w:t>
      </w:r>
      <w:r w:rsidR="00CA1A21">
        <w:t xml:space="preserve"> zastupan</w:t>
      </w:r>
      <w:r w:rsidR="009D40AC">
        <w:t>om</w:t>
      </w:r>
      <w:r w:rsidR="00F55604">
        <w:t xml:space="preserve"> po stečajnom</w:t>
      </w:r>
      <w:r w:rsidR="00090395">
        <w:t xml:space="preserve"> upravitelj</w:t>
      </w:r>
      <w:r w:rsidR="00F55604">
        <w:t>u</w:t>
      </w:r>
      <w:r w:rsidR="00CA1A21">
        <w:t xml:space="preserve"> </w:t>
      </w:r>
      <w:r w:rsidR="00FE0B56">
        <w:t>Ivici Matasu</w:t>
      </w:r>
      <w:r w:rsidR="00CA1A21">
        <w:t>,</w:t>
      </w:r>
      <w:r w:rsidRPr="00F24E03">
        <w:t xml:space="preserve"> </w:t>
      </w:r>
      <w:r w:rsidR="006D4480">
        <w:t>16</w:t>
      </w:r>
      <w:r w:rsidR="00651E9B">
        <w:t xml:space="preserve">. </w:t>
      </w:r>
      <w:r w:rsidR="006D4480">
        <w:t>siječnja 2020</w:t>
      </w:r>
      <w:r w:rsidR="00651E9B">
        <w:t>.</w:t>
      </w:r>
    </w:p>
    <w:p w:rsidR="00A53E98" w:rsidP="009E003C" w:rsidRDefault="00A53E98">
      <w:pPr>
        <w:jc w:val="both"/>
      </w:pPr>
    </w:p>
    <w:p w:rsidRPr="00C54F05" w:rsidR="009E003C" w:rsidP="009E003C" w:rsidRDefault="009E003C">
      <w:pPr>
        <w:jc w:val="both"/>
      </w:pPr>
      <w:r w:rsidRPr="00C54F05">
        <w:t>Nazočni od suda:</w:t>
      </w:r>
    </w:p>
    <w:p w:rsidRPr="00C54F05" w:rsidR="009E003C" w:rsidP="009E003C" w:rsidRDefault="009E003C">
      <w:pPr>
        <w:jc w:val="both"/>
      </w:pPr>
    </w:p>
    <w:p w:rsidRPr="00C54F05" w:rsidR="009E003C" w:rsidP="009E003C" w:rsidRDefault="009E003C">
      <w:pPr>
        <w:numPr>
          <w:ilvl w:val="0"/>
          <w:numId w:val="1"/>
        </w:numPr>
        <w:jc w:val="both"/>
      </w:pPr>
      <w:r w:rsidRPr="00C54F05">
        <w:t xml:space="preserve">Ardena Bajlo, </w:t>
      </w:r>
      <w:r w:rsidR="00651E9B">
        <w:t>sutkinja</w:t>
      </w:r>
    </w:p>
    <w:p w:rsidRPr="00C54F05" w:rsidR="009E003C" w:rsidP="009E003C" w:rsidRDefault="00CD7FF4">
      <w:pPr>
        <w:numPr>
          <w:ilvl w:val="0"/>
          <w:numId w:val="1"/>
        </w:numPr>
        <w:jc w:val="both"/>
      </w:pPr>
      <w:r>
        <w:t>Ante Rubelj</w:t>
      </w:r>
      <w:r w:rsidRPr="00C54F05" w:rsidR="009E003C">
        <w:t>, zapisničar</w:t>
      </w:r>
    </w:p>
    <w:p w:rsidRPr="00C54F05" w:rsidR="009E003C" w:rsidP="009E003C" w:rsidRDefault="009E003C">
      <w:pPr>
        <w:jc w:val="both"/>
      </w:pPr>
    </w:p>
    <w:p w:rsidRPr="00C54F05" w:rsidR="009E003C" w:rsidP="009E003C" w:rsidRDefault="009E003C">
      <w:pPr>
        <w:tabs>
          <w:tab w:val="left" w:pos="480"/>
        </w:tabs>
      </w:pPr>
      <w:r w:rsidRPr="00C54F05">
        <w:t xml:space="preserve">Početak u </w:t>
      </w:r>
      <w:r w:rsidR="00FE0B56">
        <w:t>10</w:t>
      </w:r>
      <w:r w:rsidR="00651E9B">
        <w:t>,</w:t>
      </w:r>
      <w:r w:rsidR="00FE0B56">
        <w:t>30</w:t>
      </w:r>
      <w:r w:rsidRPr="00C54F05" w:rsidR="00A5237A">
        <w:t xml:space="preserve"> </w:t>
      </w:r>
      <w:r w:rsidRPr="00C54F05">
        <w:t>sati.</w:t>
      </w:r>
    </w:p>
    <w:p w:rsidRPr="00C54F05" w:rsidR="009E003C" w:rsidP="009E003C" w:rsidRDefault="009E003C">
      <w:pPr>
        <w:ind w:left="360"/>
      </w:pPr>
    </w:p>
    <w:p w:rsidRPr="00C54F05" w:rsidR="009E003C" w:rsidP="009E003C" w:rsidRDefault="00F55604">
      <w:pPr>
        <w:jc w:val="both"/>
      </w:pPr>
      <w:r>
        <w:t>Utvrđuje se da je nazočan</w:t>
      </w:r>
      <w:r w:rsidR="00090395">
        <w:t xml:space="preserve"> </w:t>
      </w:r>
      <w:r w:rsidR="00FE0B56">
        <w:t>Ivica Matas</w:t>
      </w:r>
      <w:r w:rsidR="00651E9B">
        <w:t>,</w:t>
      </w:r>
      <w:r w:rsidRPr="00C54F05" w:rsidR="009E003C">
        <w:t xml:space="preserve"> stečajn</w:t>
      </w:r>
      <w:r>
        <w:t>i</w:t>
      </w:r>
      <w:r w:rsidRPr="00C54F05" w:rsidR="009E003C">
        <w:t xml:space="preserve"> upravitelj.</w:t>
      </w:r>
    </w:p>
    <w:p w:rsidR="009E003C" w:rsidP="009E003C" w:rsidRDefault="009E003C">
      <w:pPr>
        <w:jc w:val="both"/>
      </w:pPr>
    </w:p>
    <w:p w:rsidR="004C6A46" w:rsidP="00793082" w:rsidRDefault="00793082">
      <w:pPr>
        <w:ind w:left="360" w:hanging="360"/>
        <w:jc w:val="both"/>
      </w:pPr>
      <w:r w:rsidRPr="00C54F05">
        <w:t>Nazočni od vjerovnika:</w:t>
      </w:r>
      <w:r w:rsidR="004C6A46">
        <w:t xml:space="preserve"> za RH </w:t>
      </w:r>
      <w:r w:rsidR="00056E3A">
        <w:t>Lidija Vitaljić</w:t>
      </w:r>
      <w:r w:rsidR="004C6A46">
        <w:t xml:space="preserve">, zamjenica u ŽDO-u </w:t>
      </w:r>
      <w:r w:rsidR="00FE0B56">
        <w:t>Zadar</w:t>
      </w:r>
    </w:p>
    <w:p w:rsidR="00085312" w:rsidP="00793082" w:rsidRDefault="00085312">
      <w:pPr>
        <w:ind w:left="360" w:hanging="360"/>
        <w:jc w:val="both"/>
      </w:pPr>
      <w:r>
        <w:t>za ERSTE BANKA Sara Tadić, po zamjeničkoj punomoći, odvjetnička vježbenica u OD MRINOVIĆ I PARTNERI  u Zadru</w:t>
      </w:r>
    </w:p>
    <w:p w:rsidR="00085312" w:rsidP="00793082" w:rsidRDefault="00085312">
      <w:pPr>
        <w:ind w:left="360" w:hanging="360"/>
        <w:jc w:val="both"/>
      </w:pPr>
      <w:r>
        <w:t>za Roberta Horvata, Boris Bulj odvjetnik u Splitu, punomoć u spisu</w:t>
      </w:r>
    </w:p>
    <w:p w:rsidR="00085312" w:rsidP="00793082" w:rsidRDefault="00085312">
      <w:pPr>
        <w:ind w:left="360" w:hanging="360"/>
        <w:jc w:val="both"/>
      </w:pPr>
      <w:r>
        <w:t>Mate Tolja osobno</w:t>
      </w:r>
    </w:p>
    <w:p w:rsidR="00085312" w:rsidP="00793082" w:rsidRDefault="00085312">
      <w:pPr>
        <w:ind w:left="360" w:hanging="360"/>
        <w:jc w:val="both"/>
      </w:pPr>
    </w:p>
    <w:p w:rsidR="00085312" w:rsidP="00793082" w:rsidRDefault="00085312">
      <w:pPr>
        <w:ind w:left="360" w:hanging="360"/>
        <w:jc w:val="both"/>
      </w:pPr>
      <w:r>
        <w:t>Ivan Morosavljavić iz Murtera, stečajni upravitelj sa B liste</w:t>
      </w:r>
    </w:p>
    <w:p w:rsidR="00CD0B71" w:rsidP="00793082" w:rsidRDefault="00CD0B71">
      <w:pPr>
        <w:ind w:left="360" w:hanging="360"/>
        <w:jc w:val="both"/>
      </w:pPr>
    </w:p>
    <w:p w:rsidR="00D47293" w:rsidP="00CD0B71" w:rsidRDefault="00CD0B71">
      <w:pPr>
        <w:ind w:left="360" w:hanging="360"/>
        <w:jc w:val="both"/>
      </w:pPr>
      <w:r>
        <w:t>Svi identiteti utvrđeni uvidom u osobnu iskaznicu.</w:t>
      </w:r>
    </w:p>
    <w:p w:rsidRPr="00C54F05" w:rsidR="008A1793" w:rsidP="008A1793" w:rsidRDefault="008A1793">
      <w:pPr>
        <w:pStyle w:val="Odlomakpopisa"/>
        <w:jc w:val="both"/>
      </w:pPr>
    </w:p>
    <w:p w:rsidRPr="00DD4C4B" w:rsidR="00DD4C4B" w:rsidP="00DD4C4B" w:rsidRDefault="00DD4C4B">
      <w:pPr>
        <w:jc w:val="both"/>
      </w:pPr>
      <w:r w:rsidRPr="00DD4C4B">
        <w:t>Ste</w:t>
      </w:r>
      <w:r w:rsidR="00A5624C">
        <w:t>čajni sudac upozorava vjerovnike</w:t>
      </w:r>
      <w:r w:rsidRPr="00DD4C4B">
        <w:t xml:space="preserve"> da vjerovnici čije su tražbine utvrđene o tome neće biti obaviješteni, a da će rješenje biti objavljeno na e-oglasnoj ploči suda, a oni koji žele dostavu izvatka rješenja to mogu tražiti na svoj trošak. </w:t>
      </w:r>
    </w:p>
    <w:p w:rsidRPr="00DD4C4B" w:rsidR="00DD4C4B" w:rsidP="00DD4C4B" w:rsidRDefault="00DD4C4B">
      <w:pPr>
        <w:jc w:val="both"/>
      </w:pPr>
    </w:p>
    <w:p w:rsidRPr="006D4480" w:rsidR="00CD0B71" w:rsidP="00DD4C4B" w:rsidRDefault="00DD4C4B">
      <w:pPr>
        <w:jc w:val="both"/>
        <w:rPr>
          <w:b/>
        </w:rPr>
      </w:pPr>
      <w:r w:rsidRPr="00DD4C4B">
        <w:t xml:space="preserve">Utvrđuje se da je oglas o zakazivanju ispitnog i izvještajnog ročišta objavljen je na e-oglasnoj ploči dana </w:t>
      </w:r>
      <w:r w:rsidR="00FE0B56">
        <w:t>4</w:t>
      </w:r>
      <w:r w:rsidRPr="00DD4C4B">
        <w:t xml:space="preserve">. </w:t>
      </w:r>
      <w:r w:rsidR="00FE0B56">
        <w:t>listopada</w:t>
      </w:r>
      <w:r w:rsidR="002D1730">
        <w:t xml:space="preserve"> 201</w:t>
      </w:r>
      <w:r w:rsidR="00A53E98">
        <w:t>9</w:t>
      </w:r>
      <w:r w:rsidRPr="00DD4C4B">
        <w:t>.</w:t>
      </w:r>
      <w:r w:rsidRPr="00DD4C4B">
        <w:rPr>
          <w:b/>
        </w:rPr>
        <w:t xml:space="preserve">  </w:t>
      </w:r>
    </w:p>
    <w:p w:rsidR="00CD0B71" w:rsidP="00DD4C4B" w:rsidRDefault="00CD0B71">
      <w:pPr>
        <w:jc w:val="both"/>
      </w:pPr>
    </w:p>
    <w:p w:rsidR="00FE0B56" w:rsidP="00FE0B56" w:rsidRDefault="00FE0B56">
      <w:pPr>
        <w:jc w:val="both"/>
      </w:pPr>
      <w:r>
        <w:t>Stečajni upravitelj priznaje tražbine prvog višeg isplatnog reda:</w:t>
      </w:r>
    </w:p>
    <w:p w:rsidR="00FE0B56" w:rsidP="00DD4C4B" w:rsidRDefault="00FE0B56">
      <w:pPr>
        <w:jc w:val="both"/>
      </w:pPr>
    </w:p>
    <w:tbl>
      <w:tblPr>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1295"/>
        <w:gridCol w:w="1217"/>
        <w:gridCol w:w="1330"/>
        <w:gridCol w:w="1083"/>
        <w:gridCol w:w="1083"/>
        <w:gridCol w:w="1135"/>
        <w:gridCol w:w="1052"/>
        <w:gridCol w:w="1093"/>
      </w:tblGrid>
      <w:tr w:rsidRPr="00FE0B56" w:rsidR="00FE0B56" w:rsidTr="00FE0B56">
        <w:trPr>
          <w:jc w:val="center"/>
        </w:trPr>
        <w:tc>
          <w:tcPr>
            <w:tcW w:w="0" w:type="auto"/>
            <w:vAlign w:val="center"/>
          </w:tcPr>
          <w:p w:rsidRPr="00FE0B56" w:rsidR="00FE0B56" w:rsidP="00FE0B56" w:rsidRDefault="00FE0B56">
            <w:pPr>
              <w:spacing w:after="80"/>
              <w:jc w:val="center"/>
              <w:rPr>
                <w:sz w:val="22"/>
                <w:szCs w:val="22"/>
                <w:lang w:eastAsia="en-US"/>
              </w:rPr>
            </w:pPr>
            <w:r w:rsidRPr="00FE0B56">
              <w:rPr>
                <w:sz w:val="22"/>
                <w:szCs w:val="22"/>
                <w:lang w:eastAsia="en-US"/>
              </w:rPr>
              <w:t>Red. broj prijav.tražbine</w:t>
            </w:r>
          </w:p>
        </w:tc>
        <w:tc>
          <w:tcPr>
            <w:tcW w:w="0" w:type="auto"/>
            <w:vAlign w:val="center"/>
          </w:tcPr>
          <w:p w:rsidRPr="00FE0B56" w:rsidR="00FE0B56" w:rsidP="00FE0B56" w:rsidRDefault="00FE0B56">
            <w:pPr>
              <w:spacing w:after="80"/>
              <w:jc w:val="center"/>
              <w:rPr>
                <w:lang w:eastAsia="en-US"/>
              </w:rPr>
            </w:pPr>
            <w:r w:rsidRPr="00FE0B56">
              <w:rPr>
                <w:lang w:eastAsia="en-US"/>
              </w:rPr>
              <w:t>Ime i prezime / tvrtka  ili naziv vjerovnika</w:t>
            </w:r>
          </w:p>
        </w:tc>
        <w:tc>
          <w:tcPr>
            <w:tcW w:w="0" w:type="auto"/>
            <w:vAlign w:val="center"/>
          </w:tcPr>
          <w:p w:rsidRPr="00FE0B56" w:rsidR="00FE0B56" w:rsidP="00FE0B56" w:rsidRDefault="00FE0B56">
            <w:pPr>
              <w:spacing w:after="80"/>
              <w:jc w:val="center"/>
              <w:rPr>
                <w:lang w:eastAsia="en-US"/>
              </w:rPr>
            </w:pPr>
            <w:r w:rsidRPr="00FE0B56">
              <w:rPr>
                <w:lang w:eastAsia="en-US"/>
              </w:rPr>
              <w:t xml:space="preserve">OIB vjerovnika </w:t>
            </w:r>
          </w:p>
        </w:tc>
        <w:tc>
          <w:tcPr>
            <w:tcW w:w="0" w:type="auto"/>
            <w:vAlign w:val="center"/>
          </w:tcPr>
          <w:p w:rsidRPr="00FE0B56" w:rsidR="00FE0B56" w:rsidP="00FE0B56" w:rsidRDefault="00FE0B56">
            <w:pPr>
              <w:spacing w:after="80"/>
              <w:jc w:val="center"/>
              <w:rPr>
                <w:lang w:eastAsia="en-US"/>
              </w:rPr>
            </w:pPr>
            <w:r w:rsidRPr="00FE0B56">
              <w:rPr>
                <w:lang w:eastAsia="en-US"/>
              </w:rPr>
              <w:t>Adresa / sjedište vjerovnika</w:t>
            </w:r>
          </w:p>
        </w:tc>
        <w:tc>
          <w:tcPr>
            <w:tcW w:w="0" w:type="auto"/>
            <w:vAlign w:val="center"/>
          </w:tcPr>
          <w:p w:rsidRPr="00FE0B56" w:rsidR="00FE0B56" w:rsidP="00FE0B56" w:rsidRDefault="00FE0B56">
            <w:pPr>
              <w:spacing w:after="80"/>
              <w:jc w:val="center"/>
              <w:rPr>
                <w:lang w:eastAsia="en-US"/>
              </w:rPr>
            </w:pPr>
            <w:r w:rsidRPr="00FE0B56">
              <w:rPr>
                <w:lang w:eastAsia="en-US"/>
              </w:rPr>
              <w:t>Iznos prijavljene tražbine (kn)</w:t>
            </w:r>
          </w:p>
        </w:tc>
        <w:tc>
          <w:tcPr>
            <w:tcW w:w="0" w:type="auto"/>
            <w:vAlign w:val="center"/>
          </w:tcPr>
          <w:p w:rsidRPr="00FE0B56" w:rsidR="00FE0B56" w:rsidP="00FE0B56" w:rsidRDefault="00FE0B56">
            <w:pPr>
              <w:spacing w:after="80"/>
              <w:jc w:val="center"/>
              <w:rPr>
                <w:lang w:eastAsia="en-US"/>
              </w:rPr>
            </w:pPr>
            <w:r w:rsidRPr="00FE0B56">
              <w:rPr>
                <w:lang w:eastAsia="en-US"/>
              </w:rPr>
              <w:t>Pravna osnova prijavljene tražbine</w:t>
            </w:r>
          </w:p>
        </w:tc>
        <w:tc>
          <w:tcPr>
            <w:tcW w:w="0" w:type="auto"/>
            <w:vAlign w:val="center"/>
          </w:tcPr>
          <w:p w:rsidRPr="00FE0B56" w:rsidR="00FE0B56" w:rsidP="00FE0B56" w:rsidRDefault="00FE0B56">
            <w:pPr>
              <w:spacing w:after="80"/>
              <w:jc w:val="center"/>
              <w:rPr>
                <w:lang w:eastAsia="en-US"/>
              </w:rPr>
            </w:pPr>
            <w:r w:rsidRPr="00FE0B56">
              <w:rPr>
                <w:lang w:eastAsia="en-US"/>
              </w:rPr>
              <w:t>Iznos priznate tražbine</w:t>
            </w:r>
          </w:p>
          <w:p w:rsidRPr="00FE0B56" w:rsidR="00FE0B56" w:rsidP="00FE0B56" w:rsidRDefault="00FE0B56">
            <w:pPr>
              <w:spacing w:after="80"/>
              <w:jc w:val="center"/>
              <w:rPr>
                <w:lang w:eastAsia="en-US"/>
              </w:rPr>
            </w:pPr>
            <w:r w:rsidRPr="00FE0B56">
              <w:rPr>
                <w:lang w:eastAsia="en-US"/>
              </w:rPr>
              <w:t>(kn)</w:t>
            </w:r>
          </w:p>
        </w:tc>
        <w:tc>
          <w:tcPr>
            <w:tcW w:w="0" w:type="auto"/>
            <w:vAlign w:val="center"/>
          </w:tcPr>
          <w:p w:rsidRPr="00FE0B56" w:rsidR="00FE0B56" w:rsidP="00FE0B56" w:rsidRDefault="00FE0B56">
            <w:pPr>
              <w:spacing w:after="80"/>
              <w:jc w:val="center"/>
              <w:rPr>
                <w:lang w:eastAsia="en-US"/>
              </w:rPr>
            </w:pPr>
            <w:r w:rsidRPr="00FE0B56">
              <w:rPr>
                <w:lang w:eastAsia="en-US"/>
              </w:rPr>
              <w:t>Pravna osnova priznate tražbine</w:t>
            </w:r>
          </w:p>
        </w:tc>
      </w:tr>
      <w:tr w:rsidRPr="00FE0B56" w:rsidR="00FE0B56" w:rsidTr="00FE0B56">
        <w:trPr>
          <w:jc w:val="center"/>
        </w:trPr>
        <w:tc>
          <w:tcPr>
            <w:tcW w:w="0" w:type="auto"/>
            <w:vAlign w:val="center"/>
          </w:tcPr>
          <w:p w:rsidRPr="00FE0B56" w:rsidR="00FE0B56" w:rsidP="00FE0B56" w:rsidRDefault="00FE0B56">
            <w:pPr>
              <w:spacing w:after="80"/>
              <w:rPr>
                <w:lang w:eastAsia="en-US"/>
              </w:rPr>
            </w:pPr>
          </w:p>
        </w:tc>
        <w:tc>
          <w:tcPr>
            <w:tcW w:w="0" w:type="auto"/>
            <w:vAlign w:val="center"/>
          </w:tcPr>
          <w:p w:rsidRPr="00FE0B56" w:rsidR="00FE0B56" w:rsidP="00FE0B56" w:rsidRDefault="00FE0B56">
            <w:pPr>
              <w:spacing w:after="80"/>
              <w:rPr>
                <w:lang w:eastAsia="en-US"/>
              </w:rPr>
            </w:pPr>
          </w:p>
        </w:tc>
        <w:tc>
          <w:tcPr>
            <w:tcW w:w="0" w:type="auto"/>
            <w:vAlign w:val="center"/>
          </w:tcPr>
          <w:p w:rsidRPr="00FE0B56" w:rsidR="00FE0B56" w:rsidP="00FE0B56" w:rsidRDefault="00FE0B56">
            <w:pPr>
              <w:spacing w:after="80"/>
              <w:rPr>
                <w:b/>
                <w:lang w:eastAsia="en-US"/>
              </w:rPr>
            </w:pPr>
          </w:p>
        </w:tc>
        <w:tc>
          <w:tcPr>
            <w:tcW w:w="0" w:type="auto"/>
            <w:vAlign w:val="center"/>
          </w:tcPr>
          <w:p w:rsidRPr="00FE0B56" w:rsidR="00FE0B56" w:rsidP="00FE0B56" w:rsidRDefault="00FE0B56">
            <w:pPr>
              <w:spacing w:after="80"/>
              <w:rPr>
                <w:b/>
                <w:lang w:eastAsia="en-US"/>
              </w:rPr>
            </w:pPr>
          </w:p>
        </w:tc>
        <w:tc>
          <w:tcPr>
            <w:tcW w:w="0" w:type="auto"/>
            <w:vAlign w:val="center"/>
          </w:tcPr>
          <w:p w:rsidRPr="00FE0B56" w:rsidR="00FE0B56" w:rsidP="00FE0B56" w:rsidRDefault="00FE0B56">
            <w:pPr>
              <w:spacing w:after="80"/>
              <w:rPr>
                <w:lang w:eastAsia="en-US"/>
              </w:rPr>
            </w:pPr>
          </w:p>
        </w:tc>
        <w:tc>
          <w:tcPr>
            <w:tcW w:w="0" w:type="auto"/>
            <w:vAlign w:val="center"/>
          </w:tcPr>
          <w:p w:rsidRPr="00FE0B56" w:rsidR="00FE0B56" w:rsidP="00FE0B56" w:rsidRDefault="00FE0B56">
            <w:pPr>
              <w:spacing w:after="80"/>
              <w:rPr>
                <w:i/>
                <w:lang w:eastAsia="en-US"/>
              </w:rPr>
            </w:pPr>
          </w:p>
        </w:tc>
        <w:tc>
          <w:tcPr>
            <w:tcW w:w="0" w:type="auto"/>
            <w:vAlign w:val="center"/>
          </w:tcPr>
          <w:p w:rsidRPr="00FE0B56" w:rsidR="00FE0B56" w:rsidP="00FE0B56" w:rsidRDefault="00FE0B56">
            <w:pPr>
              <w:spacing w:after="80"/>
              <w:rPr>
                <w:lang w:eastAsia="en-US"/>
              </w:rPr>
            </w:pPr>
          </w:p>
        </w:tc>
        <w:tc>
          <w:tcPr>
            <w:tcW w:w="0" w:type="auto"/>
            <w:vAlign w:val="center"/>
          </w:tcPr>
          <w:p w:rsidRPr="00FE0B56" w:rsidR="00FE0B56" w:rsidP="00FE0B56" w:rsidRDefault="00FE0B56">
            <w:pPr>
              <w:spacing w:after="80"/>
              <w:rPr>
                <w:i/>
                <w:lang w:eastAsia="en-US"/>
              </w:rPr>
            </w:pPr>
          </w:p>
        </w:tc>
      </w:tr>
      <w:tr w:rsidRPr="00FE0B56" w:rsidR="00FE0B56" w:rsidTr="00FE0B56">
        <w:trPr>
          <w:jc w:val="center"/>
        </w:trPr>
        <w:tc>
          <w:tcPr>
            <w:tcW w:w="0" w:type="auto"/>
            <w:vAlign w:val="center"/>
          </w:tcPr>
          <w:p w:rsidRPr="00FE0B56" w:rsidR="00FE0B56" w:rsidP="00FE0B56" w:rsidRDefault="00FE0B56">
            <w:pPr>
              <w:numPr>
                <w:ilvl w:val="0"/>
                <w:numId w:val="27"/>
              </w:numPr>
              <w:spacing w:after="80"/>
              <w:rPr>
                <w:lang w:eastAsia="en-US"/>
              </w:rPr>
            </w:pPr>
          </w:p>
          <w:p w:rsidRPr="00FE0B56" w:rsidR="00FE0B56" w:rsidP="00FE0B56" w:rsidRDefault="00FE0B56">
            <w:pPr>
              <w:spacing w:after="80"/>
              <w:rPr>
                <w:lang w:eastAsia="en-US"/>
              </w:rPr>
            </w:pPr>
          </w:p>
        </w:tc>
        <w:tc>
          <w:tcPr>
            <w:tcW w:w="0" w:type="auto"/>
            <w:vAlign w:val="center"/>
          </w:tcPr>
          <w:p w:rsidRPr="00FE0B56" w:rsidR="00FE0B56" w:rsidP="00FE0B56" w:rsidRDefault="00FE0B56">
            <w:pPr>
              <w:spacing w:after="80"/>
              <w:rPr>
                <w:b/>
                <w:sz w:val="22"/>
                <w:szCs w:val="22"/>
                <w:lang w:eastAsia="en-US"/>
              </w:rPr>
            </w:pPr>
            <w:r w:rsidRPr="00FE0B56">
              <w:rPr>
                <w:b/>
                <w:bCs/>
                <w:color w:val="000000"/>
                <w:sz w:val="22"/>
                <w:szCs w:val="22"/>
                <w:lang w:eastAsia="en-US"/>
              </w:rPr>
              <w:t xml:space="preserve">RH, MF- POREZNA UPRAVA,  PODRUČNI URED ZADAR, </w:t>
            </w:r>
            <w:r w:rsidRPr="00FE0B56">
              <w:rPr>
                <w:bCs/>
                <w:i/>
                <w:color w:val="000000"/>
                <w:sz w:val="22"/>
                <w:szCs w:val="22"/>
                <w:lang w:eastAsia="en-US"/>
              </w:rPr>
              <w:t xml:space="preserve">zast. po ŽDO </w:t>
            </w:r>
            <w:r w:rsidRPr="00FE0B56">
              <w:rPr>
                <w:bCs/>
                <w:i/>
                <w:color w:val="000000"/>
                <w:sz w:val="22"/>
                <w:szCs w:val="22"/>
                <w:lang w:eastAsia="en-US"/>
              </w:rPr>
              <w:lastRenderedPageBreak/>
              <w:t>Zadar</w:t>
            </w:r>
          </w:p>
        </w:tc>
        <w:tc>
          <w:tcPr>
            <w:tcW w:w="0" w:type="auto"/>
            <w:vAlign w:val="center"/>
          </w:tcPr>
          <w:p w:rsidRPr="00FE0B56" w:rsidR="00FE0B56" w:rsidP="00FE0B56" w:rsidRDefault="00FE0B56">
            <w:pPr>
              <w:spacing w:after="80"/>
              <w:rPr>
                <w:b/>
                <w:lang w:eastAsia="en-US"/>
              </w:rPr>
            </w:pPr>
            <w:r w:rsidRPr="00FE0B56">
              <w:rPr>
                <w:b/>
                <w:lang w:eastAsia="en-US"/>
              </w:rPr>
              <w:lastRenderedPageBreak/>
              <w:t>18683136487</w:t>
            </w:r>
          </w:p>
        </w:tc>
        <w:tc>
          <w:tcPr>
            <w:tcW w:w="0" w:type="auto"/>
            <w:vAlign w:val="center"/>
          </w:tcPr>
          <w:p w:rsidRPr="00FE0B56" w:rsidR="00FE0B56" w:rsidP="00FE0B56" w:rsidRDefault="00FE0B56">
            <w:pPr>
              <w:spacing w:after="80"/>
              <w:rPr>
                <w:b/>
                <w:lang w:eastAsia="en-US"/>
              </w:rPr>
            </w:pPr>
            <w:r w:rsidRPr="00FE0B56">
              <w:rPr>
                <w:b/>
                <w:bCs/>
                <w:color w:val="000000"/>
                <w:sz w:val="22"/>
                <w:szCs w:val="22"/>
                <w:lang w:eastAsia="en-US"/>
              </w:rPr>
              <w:t>Zadar, Ante Starčevića 9</w:t>
            </w:r>
          </w:p>
        </w:tc>
        <w:tc>
          <w:tcPr>
            <w:tcW w:w="0" w:type="auto"/>
            <w:vAlign w:val="center"/>
          </w:tcPr>
          <w:p w:rsidRPr="00FE0B56" w:rsidR="00FE0B56" w:rsidP="00FE0B56" w:rsidRDefault="00FE0B56">
            <w:pPr>
              <w:spacing w:after="80"/>
              <w:rPr>
                <w:b/>
                <w:sz w:val="22"/>
                <w:szCs w:val="22"/>
                <w:lang w:eastAsia="en-US"/>
              </w:rPr>
            </w:pPr>
            <w:r w:rsidRPr="00FE0B56">
              <w:rPr>
                <w:b/>
                <w:sz w:val="22"/>
                <w:szCs w:val="22"/>
                <w:lang w:eastAsia="en-US"/>
              </w:rPr>
              <w:t xml:space="preserve">109.508,53 kn </w:t>
            </w:r>
          </w:p>
          <w:p w:rsidRPr="00FE0B56" w:rsidR="00FE0B56" w:rsidP="00FE0B56" w:rsidRDefault="00FE0B56">
            <w:pPr>
              <w:spacing w:after="80"/>
              <w:rPr>
                <w:sz w:val="22"/>
                <w:szCs w:val="22"/>
                <w:lang w:eastAsia="en-US"/>
              </w:rPr>
            </w:pPr>
            <w:r w:rsidRPr="00FE0B56">
              <w:rPr>
                <w:sz w:val="22"/>
                <w:szCs w:val="22"/>
                <w:lang w:eastAsia="en-US"/>
              </w:rPr>
              <w:t>(glavnica 102.523,67 kn, kamate 6.984,86 kn)</w:t>
            </w:r>
          </w:p>
        </w:tc>
        <w:tc>
          <w:tcPr>
            <w:tcW w:w="0" w:type="auto"/>
            <w:vAlign w:val="center"/>
          </w:tcPr>
          <w:p w:rsidRPr="00FE0B56" w:rsidR="00FE0B56" w:rsidP="00FE0B56" w:rsidRDefault="00FE0B56">
            <w:pPr>
              <w:spacing w:after="80"/>
              <w:rPr>
                <w:i/>
                <w:sz w:val="22"/>
                <w:szCs w:val="22"/>
                <w:lang w:eastAsia="en-US"/>
              </w:rPr>
            </w:pPr>
            <w:r w:rsidRPr="00FE0B56">
              <w:rPr>
                <w:i/>
                <w:sz w:val="22"/>
                <w:szCs w:val="22"/>
                <w:lang w:eastAsia="en-US"/>
              </w:rPr>
              <w:t xml:space="preserve">JOPPD, rješenje TS u Zadru Stpn-4/16-10 od 12. 7. 2016., prijava </w:t>
            </w:r>
            <w:r w:rsidRPr="00FE0B56">
              <w:rPr>
                <w:i/>
                <w:sz w:val="22"/>
                <w:szCs w:val="22"/>
                <w:lang w:eastAsia="en-US"/>
              </w:rPr>
              <w:lastRenderedPageBreak/>
              <w:t>poreza na dodanu vrijednost za 2016., 2017., 2018., 2019., ispis stanja računa 1651, 2715, 4251, 5262, 5278, 7560</w:t>
            </w:r>
          </w:p>
        </w:tc>
        <w:tc>
          <w:tcPr>
            <w:tcW w:w="0" w:type="auto"/>
            <w:vAlign w:val="center"/>
          </w:tcPr>
          <w:p w:rsidRPr="00FE0B56" w:rsidR="00FE0B56" w:rsidP="00FE0B56" w:rsidRDefault="00FE0B56">
            <w:pPr>
              <w:spacing w:after="80"/>
              <w:rPr>
                <w:b/>
                <w:sz w:val="22"/>
                <w:szCs w:val="22"/>
                <w:lang w:eastAsia="en-US"/>
              </w:rPr>
            </w:pPr>
            <w:r w:rsidRPr="00FE0B56">
              <w:rPr>
                <w:b/>
                <w:sz w:val="22"/>
                <w:szCs w:val="22"/>
                <w:lang w:eastAsia="en-US"/>
              </w:rPr>
              <w:lastRenderedPageBreak/>
              <w:t xml:space="preserve">109.508,53 kn </w:t>
            </w:r>
          </w:p>
          <w:p w:rsidRPr="00FE0B56" w:rsidR="00FE0B56" w:rsidP="00FE0B56" w:rsidRDefault="00FE0B56">
            <w:pPr>
              <w:spacing w:after="80"/>
              <w:rPr>
                <w:sz w:val="20"/>
                <w:szCs w:val="20"/>
                <w:lang w:eastAsia="en-US"/>
              </w:rPr>
            </w:pPr>
          </w:p>
        </w:tc>
        <w:tc>
          <w:tcPr>
            <w:tcW w:w="0" w:type="auto"/>
            <w:vAlign w:val="center"/>
          </w:tcPr>
          <w:p w:rsidRPr="00FE0B56" w:rsidR="00FE0B56" w:rsidP="00FE0B56" w:rsidRDefault="00FE0B56">
            <w:pPr>
              <w:spacing w:after="80"/>
              <w:rPr>
                <w:i/>
                <w:lang w:eastAsia="en-US"/>
              </w:rPr>
            </w:pPr>
            <w:r w:rsidRPr="00FE0B56">
              <w:rPr>
                <w:i/>
                <w:sz w:val="22"/>
                <w:szCs w:val="22"/>
                <w:lang w:eastAsia="en-US"/>
              </w:rPr>
              <w:t xml:space="preserve">JOPPD, rj. TS u Zadru Stpn-4/16-10 od 12. 7. 2016., prijava poreza na </w:t>
            </w:r>
            <w:r w:rsidRPr="00FE0B56">
              <w:rPr>
                <w:i/>
                <w:sz w:val="22"/>
                <w:szCs w:val="22"/>
                <w:lang w:eastAsia="en-US"/>
              </w:rPr>
              <w:lastRenderedPageBreak/>
              <w:t>dodanu vrijednost za 2016., 2017., 2018., 2019., ispis stanja računa 1651, 2715, 4251, 5262, 5278, 7560</w:t>
            </w:r>
          </w:p>
        </w:tc>
      </w:tr>
      <w:tr w:rsidRPr="00FE0B56" w:rsidR="00FE0B56" w:rsidTr="00FE0B56">
        <w:trPr>
          <w:jc w:val="center"/>
        </w:trPr>
        <w:tc>
          <w:tcPr>
            <w:tcW w:w="0" w:type="auto"/>
            <w:vAlign w:val="center"/>
          </w:tcPr>
          <w:p w:rsidRPr="00FE0B56" w:rsidR="00FE0B56" w:rsidP="00FE0B56" w:rsidRDefault="00FE0B56">
            <w:pPr>
              <w:numPr>
                <w:ilvl w:val="0"/>
                <w:numId w:val="27"/>
              </w:numPr>
              <w:spacing w:after="80"/>
              <w:rPr>
                <w:lang w:eastAsia="en-US"/>
              </w:rPr>
            </w:pPr>
          </w:p>
        </w:tc>
        <w:tc>
          <w:tcPr>
            <w:tcW w:w="0" w:type="auto"/>
            <w:vAlign w:val="center"/>
          </w:tcPr>
          <w:p w:rsidRPr="00FE0B56" w:rsidR="00FE0B56" w:rsidP="00FE0B56" w:rsidRDefault="00FE0B56">
            <w:pPr>
              <w:spacing w:after="80"/>
              <w:rPr>
                <w:b/>
                <w:bCs/>
                <w:color w:val="000000"/>
                <w:sz w:val="22"/>
                <w:szCs w:val="22"/>
                <w:lang w:eastAsia="en-US"/>
              </w:rPr>
            </w:pPr>
            <w:r w:rsidRPr="00FE0B56">
              <w:rPr>
                <w:b/>
                <w:bCs/>
                <w:color w:val="000000"/>
                <w:sz w:val="22"/>
                <w:szCs w:val="22"/>
                <w:lang w:eastAsia="en-US"/>
              </w:rPr>
              <w:t>MATE TOLJA</w:t>
            </w:r>
          </w:p>
        </w:tc>
        <w:tc>
          <w:tcPr>
            <w:tcW w:w="0" w:type="auto"/>
            <w:vAlign w:val="center"/>
          </w:tcPr>
          <w:p w:rsidRPr="00FE0B56" w:rsidR="00FE0B56" w:rsidP="00FE0B56" w:rsidRDefault="00FE0B56">
            <w:pPr>
              <w:spacing w:after="80"/>
              <w:rPr>
                <w:b/>
                <w:lang w:eastAsia="en-US"/>
              </w:rPr>
            </w:pPr>
            <w:r w:rsidRPr="00FE0B56">
              <w:rPr>
                <w:b/>
                <w:lang w:eastAsia="en-US"/>
              </w:rPr>
              <w:t>76757315153</w:t>
            </w:r>
          </w:p>
        </w:tc>
        <w:tc>
          <w:tcPr>
            <w:tcW w:w="0" w:type="auto"/>
            <w:vAlign w:val="center"/>
          </w:tcPr>
          <w:p w:rsidRPr="00FE0B56" w:rsidR="00FE0B56" w:rsidP="00FE0B56" w:rsidRDefault="00FE0B56">
            <w:pPr>
              <w:spacing w:after="80"/>
              <w:rPr>
                <w:b/>
                <w:bCs/>
                <w:color w:val="000000"/>
                <w:sz w:val="22"/>
                <w:szCs w:val="22"/>
                <w:lang w:eastAsia="en-US"/>
              </w:rPr>
            </w:pPr>
            <w:r w:rsidRPr="00FE0B56">
              <w:rPr>
                <w:b/>
                <w:bCs/>
                <w:color w:val="000000"/>
                <w:sz w:val="22"/>
                <w:szCs w:val="22"/>
                <w:lang w:eastAsia="en-US"/>
              </w:rPr>
              <w:t>Zadar, Šibenska 11/A</w:t>
            </w:r>
          </w:p>
        </w:tc>
        <w:tc>
          <w:tcPr>
            <w:tcW w:w="0" w:type="auto"/>
            <w:vAlign w:val="center"/>
          </w:tcPr>
          <w:p w:rsidRPr="00FE0B56" w:rsidR="00FE0B56" w:rsidP="00FE0B56" w:rsidRDefault="00FE0B56">
            <w:pPr>
              <w:spacing w:after="80"/>
              <w:rPr>
                <w:b/>
                <w:sz w:val="22"/>
                <w:szCs w:val="22"/>
                <w:lang w:eastAsia="en-US"/>
              </w:rPr>
            </w:pPr>
            <w:r w:rsidRPr="00FE0B56">
              <w:rPr>
                <w:b/>
                <w:sz w:val="22"/>
                <w:szCs w:val="22"/>
                <w:lang w:eastAsia="en-US"/>
              </w:rPr>
              <w:t>187.195,45 kn</w:t>
            </w:r>
          </w:p>
          <w:p w:rsidRPr="00FE0B56" w:rsidR="00FE0B56" w:rsidP="00FE0B56" w:rsidRDefault="00FE0B56">
            <w:pPr>
              <w:spacing w:after="80"/>
              <w:rPr>
                <w:sz w:val="22"/>
                <w:szCs w:val="22"/>
                <w:lang w:eastAsia="en-US"/>
              </w:rPr>
            </w:pPr>
            <w:r w:rsidRPr="00FE0B56">
              <w:rPr>
                <w:sz w:val="22"/>
                <w:szCs w:val="22"/>
                <w:lang w:eastAsia="en-US"/>
              </w:rPr>
              <w:t>(glavnica 168.401,80 kn i zak.zatezna kamata 18.793,65 kn)</w:t>
            </w:r>
          </w:p>
        </w:tc>
        <w:tc>
          <w:tcPr>
            <w:tcW w:w="0" w:type="auto"/>
            <w:vAlign w:val="center"/>
          </w:tcPr>
          <w:p w:rsidRPr="00FE0B56" w:rsidR="00FE0B56" w:rsidP="00FE0B56" w:rsidRDefault="00FE0B56">
            <w:pPr>
              <w:spacing w:after="80"/>
              <w:rPr>
                <w:i/>
                <w:sz w:val="22"/>
                <w:szCs w:val="22"/>
                <w:lang w:eastAsia="en-US"/>
              </w:rPr>
            </w:pPr>
            <w:r w:rsidRPr="00FE0B56">
              <w:rPr>
                <w:i/>
                <w:sz w:val="22"/>
                <w:szCs w:val="22"/>
                <w:lang w:eastAsia="en-US"/>
              </w:rPr>
              <w:t>JOPDD obrasci, popis obračunskih lista, izvadci iz poslovnih knjiga,</w:t>
            </w:r>
          </w:p>
          <w:p w:rsidRPr="00FE0B56" w:rsidR="00FE0B56" w:rsidP="00FE0B56" w:rsidRDefault="00FE0B56">
            <w:pPr>
              <w:spacing w:after="80"/>
              <w:rPr>
                <w:i/>
                <w:sz w:val="22"/>
                <w:szCs w:val="22"/>
                <w:lang w:eastAsia="en-US"/>
              </w:rPr>
            </w:pPr>
            <w:r w:rsidRPr="00FE0B56">
              <w:rPr>
                <w:i/>
                <w:sz w:val="22"/>
                <w:szCs w:val="22"/>
                <w:lang w:eastAsia="en-US"/>
              </w:rPr>
              <w:t>Obračun neisplaćene plaće</w:t>
            </w:r>
          </w:p>
        </w:tc>
        <w:tc>
          <w:tcPr>
            <w:tcW w:w="0" w:type="auto"/>
            <w:vAlign w:val="center"/>
          </w:tcPr>
          <w:p w:rsidRPr="00FE0B56" w:rsidR="00FE0B56" w:rsidP="00FE0B56" w:rsidRDefault="00FE0B56">
            <w:pPr>
              <w:spacing w:after="80"/>
              <w:rPr>
                <w:b/>
                <w:sz w:val="22"/>
                <w:szCs w:val="22"/>
                <w:lang w:eastAsia="en-US"/>
              </w:rPr>
            </w:pPr>
            <w:r w:rsidRPr="00FE0B56">
              <w:rPr>
                <w:b/>
                <w:sz w:val="22"/>
                <w:szCs w:val="22"/>
                <w:lang w:eastAsia="en-US"/>
              </w:rPr>
              <w:t>96.159,80</w:t>
            </w:r>
            <w:r w:rsidRPr="00FE0B56">
              <w:rPr>
                <w:sz w:val="22"/>
                <w:szCs w:val="22"/>
                <w:lang w:eastAsia="en-US"/>
              </w:rPr>
              <w:t xml:space="preserve"> </w:t>
            </w:r>
            <w:r w:rsidRPr="00FE0B56">
              <w:rPr>
                <w:b/>
                <w:sz w:val="22"/>
                <w:szCs w:val="22"/>
                <w:lang w:eastAsia="en-US"/>
              </w:rPr>
              <w:t>kn bruto</w:t>
            </w:r>
          </w:p>
          <w:p w:rsidRPr="00FE0B56" w:rsidR="00FE0B56" w:rsidP="00FE0B56" w:rsidRDefault="00FE0B56">
            <w:pPr>
              <w:spacing w:after="80"/>
              <w:rPr>
                <w:sz w:val="20"/>
                <w:szCs w:val="20"/>
                <w:lang w:eastAsia="en-US"/>
              </w:rPr>
            </w:pPr>
            <w:r w:rsidRPr="00FE0B56">
              <w:rPr>
                <w:b/>
                <w:sz w:val="22"/>
                <w:szCs w:val="22"/>
                <w:lang w:eastAsia="en-US"/>
              </w:rPr>
              <w:t>76.927,84</w:t>
            </w:r>
            <w:r w:rsidRPr="00FE0B56">
              <w:rPr>
                <w:sz w:val="22"/>
                <w:szCs w:val="22"/>
                <w:lang w:eastAsia="en-US"/>
              </w:rPr>
              <w:t xml:space="preserve"> </w:t>
            </w:r>
            <w:r w:rsidRPr="00FE0B56">
              <w:rPr>
                <w:b/>
                <w:sz w:val="22"/>
                <w:szCs w:val="22"/>
                <w:lang w:eastAsia="en-US"/>
              </w:rPr>
              <w:t>kn</w:t>
            </w:r>
            <w:r w:rsidRPr="00FE0B56">
              <w:rPr>
                <w:sz w:val="22"/>
                <w:szCs w:val="22"/>
                <w:lang w:eastAsia="en-US"/>
              </w:rPr>
              <w:t xml:space="preserve"> </w:t>
            </w:r>
            <w:r w:rsidRPr="00FE0B56">
              <w:rPr>
                <w:b/>
                <w:sz w:val="22"/>
                <w:szCs w:val="22"/>
                <w:lang w:eastAsia="en-US"/>
              </w:rPr>
              <w:t>neto</w:t>
            </w:r>
          </w:p>
        </w:tc>
        <w:tc>
          <w:tcPr>
            <w:tcW w:w="0" w:type="auto"/>
            <w:vAlign w:val="center"/>
          </w:tcPr>
          <w:p w:rsidRPr="00FE0B56" w:rsidR="00FE0B56" w:rsidP="00FE0B56" w:rsidRDefault="00FE0B56">
            <w:pPr>
              <w:spacing w:after="80"/>
              <w:rPr>
                <w:i/>
                <w:sz w:val="22"/>
                <w:szCs w:val="22"/>
                <w:lang w:eastAsia="en-US"/>
              </w:rPr>
            </w:pPr>
            <w:r w:rsidRPr="00FE0B56">
              <w:rPr>
                <w:i/>
                <w:sz w:val="22"/>
                <w:szCs w:val="22"/>
                <w:lang w:eastAsia="en-US"/>
              </w:rPr>
              <w:t>JOPDD obrasci, popis obrač. lista, izvadci iz poslovnih knjiga,</w:t>
            </w:r>
          </w:p>
          <w:p w:rsidRPr="00FE0B56" w:rsidR="00FE0B56" w:rsidP="00FE0B56" w:rsidRDefault="00FE0B56">
            <w:pPr>
              <w:spacing w:after="80"/>
              <w:rPr>
                <w:i/>
                <w:lang w:eastAsia="en-US"/>
              </w:rPr>
            </w:pPr>
            <w:r w:rsidRPr="00FE0B56">
              <w:rPr>
                <w:i/>
                <w:sz w:val="22"/>
                <w:szCs w:val="22"/>
                <w:lang w:eastAsia="en-US"/>
              </w:rPr>
              <w:t>Obračun neisplaćene plaće</w:t>
            </w:r>
          </w:p>
        </w:tc>
      </w:tr>
    </w:tbl>
    <w:p w:rsidR="00FE0B56" w:rsidP="00DD4C4B" w:rsidRDefault="00FE0B56">
      <w:pPr>
        <w:jc w:val="both"/>
      </w:pPr>
    </w:p>
    <w:p w:rsidR="00085312" w:rsidP="00DD4C4B" w:rsidRDefault="00085312">
      <w:pPr>
        <w:jc w:val="both"/>
      </w:pPr>
      <w:r>
        <w:t>Prvi viši osporene tražbine</w:t>
      </w:r>
    </w:p>
    <w:p w:rsidR="00085312" w:rsidP="00DD4C4B" w:rsidRDefault="00085312">
      <w:pPr>
        <w:jc w:val="both"/>
      </w:pPr>
    </w:p>
    <w:p w:rsidR="00085312" w:rsidP="00DD4C4B" w:rsidRDefault="00085312">
      <w:pPr>
        <w:jc w:val="both"/>
      </w:pPr>
      <w:r>
        <w:t>Mate Tolja, Zadar, Šibenksa 11a 91.035,65 kuna</w:t>
      </w:r>
    </w:p>
    <w:p w:rsidR="00085312" w:rsidP="00DD4C4B" w:rsidRDefault="00085312">
      <w:pPr>
        <w:jc w:val="both"/>
      </w:pPr>
    </w:p>
    <w:p w:rsidR="00085312" w:rsidP="00DD4C4B" w:rsidRDefault="00085312">
      <w:pPr>
        <w:jc w:val="both"/>
      </w:pPr>
      <w:r>
        <w:t>Stečajni upravitelj navodi da tražbinu osporava što potraživanje koje je prijavljeno od strane ovog vjerovnika ne bi predstavljalo njegovu tražbinu, već trećih osoba po  osnovi doprinosa koje su bile u radnom odnosu kod stečajnog dužnika. Pored toga upravo taj iznos tražbine sadržan je u tražbini RH u tražibnama prvog višeg isplatnog reda koje su priznate</w:t>
      </w:r>
    </w:p>
    <w:p w:rsidR="00085312" w:rsidP="00DD4C4B" w:rsidRDefault="00085312">
      <w:pPr>
        <w:jc w:val="both"/>
      </w:pPr>
    </w:p>
    <w:p w:rsidR="00085312" w:rsidP="00DD4C4B" w:rsidRDefault="00085312">
      <w:pPr>
        <w:jc w:val="both"/>
      </w:pPr>
      <w:r>
        <w:t>Mate Tolja ne otklanja izjavljeno osporavanje, pa se tražbina smatra osporenom.</w:t>
      </w:r>
    </w:p>
    <w:p w:rsidR="00085312" w:rsidP="00DD4C4B" w:rsidRDefault="00085312">
      <w:pPr>
        <w:jc w:val="both"/>
      </w:pPr>
    </w:p>
    <w:p w:rsidR="00085312" w:rsidP="00DD4C4B" w:rsidRDefault="00085312">
      <w:pPr>
        <w:jc w:val="both"/>
      </w:pPr>
    </w:p>
    <w:p w:rsidR="00FE0B56" w:rsidP="00DD4C4B" w:rsidRDefault="00FE0B56">
      <w:pPr>
        <w:jc w:val="both"/>
      </w:pPr>
    </w:p>
    <w:p w:rsidR="00CD0B71" w:rsidP="00A53E98" w:rsidRDefault="00122FA2">
      <w:pPr>
        <w:jc w:val="both"/>
      </w:pPr>
      <w:r>
        <w:t>Stečajni upravitelj priznaje tražbine drugog višeg isplatnog reda:</w:t>
      </w:r>
    </w:p>
    <w:p w:rsidR="00122FA2" w:rsidP="00A53E98" w:rsidRDefault="00122FA2">
      <w:pPr>
        <w:jc w:val="both"/>
      </w:pPr>
    </w:p>
    <w:tbl>
      <w:tblPr>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1054"/>
        <w:gridCol w:w="2084"/>
        <w:gridCol w:w="1013"/>
        <w:gridCol w:w="1043"/>
        <w:gridCol w:w="1028"/>
        <w:gridCol w:w="832"/>
        <w:gridCol w:w="1158"/>
        <w:gridCol w:w="1076"/>
      </w:tblGrid>
      <w:tr w:rsidRPr="00B40BEB" w:rsidR="00FE0B56" w:rsidTr="00085312">
        <w:trPr>
          <w:jc w:val="center"/>
        </w:trPr>
        <w:tc>
          <w:tcPr>
            <w:tcW w:w="1054" w:type="dxa"/>
            <w:vAlign w:val="center"/>
          </w:tcPr>
          <w:p w:rsidRPr="008519B7" w:rsidR="00FE0B56" w:rsidP="00BC545A" w:rsidRDefault="00FE0B56">
            <w:pPr>
              <w:pStyle w:val="Bezproreda"/>
              <w:jc w:val="center"/>
              <w:rPr>
                <w:rFonts w:ascii="Times New Roman" w:hAnsi="Times New Roman"/>
              </w:rPr>
            </w:pPr>
            <w:r w:rsidRPr="008519B7">
              <w:rPr>
                <w:rFonts w:ascii="Times New Roman" w:hAnsi="Times New Roman"/>
              </w:rPr>
              <w:t>Red. broj prijav.tražbine</w:t>
            </w:r>
          </w:p>
        </w:tc>
        <w:tc>
          <w:tcPr>
            <w:tcW w:w="2084" w:type="dxa"/>
            <w:vAlign w:val="center"/>
          </w:tcPr>
          <w:p w:rsidRPr="00B40BEB" w:rsidR="00FE0B56" w:rsidP="00BC545A" w:rsidRDefault="00FE0B56">
            <w:pPr>
              <w:pStyle w:val="Bezproreda"/>
              <w:jc w:val="center"/>
              <w:rPr>
                <w:rFonts w:ascii="Times New Roman" w:hAnsi="Times New Roman"/>
                <w:sz w:val="24"/>
                <w:szCs w:val="24"/>
              </w:rPr>
            </w:pPr>
            <w:r w:rsidRPr="00B40BEB">
              <w:rPr>
                <w:rFonts w:ascii="Times New Roman" w:hAnsi="Times New Roman"/>
                <w:sz w:val="24"/>
                <w:szCs w:val="24"/>
              </w:rPr>
              <w:t>Ime i prezime</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 xml:space="preserve">tvrtka  </w:t>
            </w:r>
            <w:r>
              <w:rPr>
                <w:rFonts w:ascii="Times New Roman" w:hAnsi="Times New Roman"/>
                <w:sz w:val="24"/>
                <w:szCs w:val="24"/>
              </w:rPr>
              <w:t xml:space="preserve">ili </w:t>
            </w:r>
            <w:r w:rsidRPr="00B40BEB">
              <w:rPr>
                <w:rFonts w:ascii="Times New Roman" w:hAnsi="Times New Roman"/>
                <w:sz w:val="24"/>
                <w:szCs w:val="24"/>
              </w:rPr>
              <w:t>naziv vjerovnika</w:t>
            </w:r>
          </w:p>
        </w:tc>
        <w:tc>
          <w:tcPr>
            <w:tcW w:w="1013" w:type="dxa"/>
            <w:vAlign w:val="center"/>
          </w:tcPr>
          <w:p w:rsidRPr="00B40BEB" w:rsidR="00FE0B56" w:rsidP="00BC545A" w:rsidRDefault="00FE0B56">
            <w:pPr>
              <w:pStyle w:val="Bezproreda"/>
              <w:jc w:val="center"/>
              <w:rPr>
                <w:rFonts w:ascii="Times New Roman" w:hAnsi="Times New Roman"/>
                <w:sz w:val="24"/>
                <w:szCs w:val="24"/>
              </w:rPr>
            </w:pPr>
            <w:r w:rsidRPr="00B40BEB">
              <w:rPr>
                <w:rFonts w:ascii="Times New Roman" w:hAnsi="Times New Roman"/>
                <w:sz w:val="24"/>
                <w:szCs w:val="24"/>
              </w:rPr>
              <w:t xml:space="preserve">OIB vjerovnika </w:t>
            </w:r>
          </w:p>
        </w:tc>
        <w:tc>
          <w:tcPr>
            <w:tcW w:w="1043" w:type="dxa"/>
            <w:vAlign w:val="center"/>
          </w:tcPr>
          <w:p w:rsidRPr="00B40BEB" w:rsidR="00FE0B56" w:rsidP="00BC545A" w:rsidRDefault="00FE0B56">
            <w:pPr>
              <w:pStyle w:val="Bezproreda"/>
              <w:jc w:val="center"/>
              <w:rPr>
                <w:rFonts w:ascii="Times New Roman" w:hAnsi="Times New Roman"/>
                <w:sz w:val="24"/>
                <w:szCs w:val="24"/>
              </w:rPr>
            </w:pPr>
            <w:r w:rsidRPr="00B40BEB">
              <w:rPr>
                <w:rFonts w:ascii="Times New Roman" w:hAnsi="Times New Roman"/>
                <w:sz w:val="24"/>
                <w:szCs w:val="24"/>
              </w:rPr>
              <w:t>Adresa</w:t>
            </w:r>
            <w:r>
              <w:rPr>
                <w:rFonts w:ascii="Times New Roman" w:hAnsi="Times New Roman"/>
                <w:sz w:val="24"/>
                <w:szCs w:val="24"/>
              </w:rPr>
              <w:t xml:space="preserve"> </w:t>
            </w:r>
            <w:r w:rsidRPr="00B40BEB">
              <w:rPr>
                <w:rFonts w:ascii="Times New Roman" w:hAnsi="Times New Roman"/>
                <w:sz w:val="24"/>
                <w:szCs w:val="24"/>
              </w:rPr>
              <w:t>/</w:t>
            </w:r>
            <w:r>
              <w:rPr>
                <w:rFonts w:ascii="Times New Roman" w:hAnsi="Times New Roman"/>
                <w:sz w:val="24"/>
                <w:szCs w:val="24"/>
              </w:rPr>
              <w:t xml:space="preserve"> </w:t>
            </w:r>
            <w:r w:rsidRPr="00B40BEB">
              <w:rPr>
                <w:rFonts w:ascii="Times New Roman" w:hAnsi="Times New Roman"/>
                <w:sz w:val="24"/>
                <w:szCs w:val="24"/>
              </w:rPr>
              <w:t>sjedište vjerovnika</w:t>
            </w:r>
          </w:p>
        </w:tc>
        <w:tc>
          <w:tcPr>
            <w:tcW w:w="1028" w:type="dxa"/>
            <w:vAlign w:val="center"/>
          </w:tcPr>
          <w:p w:rsidRPr="00B40BEB" w:rsidR="00FE0B56" w:rsidP="00BC545A" w:rsidRDefault="00FE0B56">
            <w:pPr>
              <w:pStyle w:val="Bezproreda"/>
              <w:jc w:val="center"/>
              <w:rPr>
                <w:rFonts w:ascii="Times New Roman" w:hAnsi="Times New Roman"/>
                <w:sz w:val="24"/>
                <w:szCs w:val="24"/>
              </w:rPr>
            </w:pPr>
            <w:r w:rsidRPr="00B40BEB">
              <w:rPr>
                <w:rFonts w:ascii="Times New Roman" w:hAnsi="Times New Roman"/>
                <w:sz w:val="24"/>
                <w:szCs w:val="24"/>
              </w:rPr>
              <w:t>Iznos prijavljene</w:t>
            </w:r>
            <w:r>
              <w:rPr>
                <w:rFonts w:ascii="Times New Roman" w:hAnsi="Times New Roman"/>
                <w:sz w:val="24"/>
                <w:szCs w:val="24"/>
              </w:rPr>
              <w:t xml:space="preserve"> tražbine</w:t>
            </w:r>
            <w:r w:rsidRPr="00B40BEB">
              <w:rPr>
                <w:rFonts w:ascii="Times New Roman" w:hAnsi="Times New Roman"/>
                <w:sz w:val="24"/>
                <w:szCs w:val="24"/>
              </w:rPr>
              <w:t xml:space="preserve"> (kn)</w:t>
            </w:r>
          </w:p>
        </w:tc>
        <w:tc>
          <w:tcPr>
            <w:tcW w:w="832" w:type="dxa"/>
            <w:vAlign w:val="center"/>
          </w:tcPr>
          <w:p w:rsidRPr="00B40BEB" w:rsidR="00FE0B56" w:rsidP="00BC545A" w:rsidRDefault="00FE0B56">
            <w:pPr>
              <w:pStyle w:val="Bezproreda"/>
              <w:jc w:val="center"/>
              <w:rPr>
                <w:rFonts w:ascii="Times New Roman" w:hAnsi="Times New Roman"/>
                <w:sz w:val="24"/>
                <w:szCs w:val="24"/>
              </w:rPr>
            </w:pPr>
            <w:r w:rsidRPr="00B40BEB">
              <w:rPr>
                <w:rFonts w:ascii="Times New Roman" w:hAnsi="Times New Roman"/>
                <w:sz w:val="24"/>
                <w:szCs w:val="24"/>
              </w:rPr>
              <w:t>Pravna osnova prijavljene tražbine</w:t>
            </w:r>
          </w:p>
        </w:tc>
        <w:tc>
          <w:tcPr>
            <w:tcW w:w="1158" w:type="dxa"/>
            <w:vAlign w:val="center"/>
          </w:tcPr>
          <w:p w:rsidRPr="00B40BEB" w:rsidR="00FE0B56" w:rsidP="00BC545A" w:rsidRDefault="00FE0B56">
            <w:pPr>
              <w:pStyle w:val="Bezproreda"/>
              <w:jc w:val="center"/>
              <w:rPr>
                <w:rFonts w:ascii="Times New Roman" w:hAnsi="Times New Roman"/>
                <w:sz w:val="24"/>
                <w:szCs w:val="24"/>
              </w:rPr>
            </w:pPr>
            <w:r w:rsidRPr="00B40BEB">
              <w:rPr>
                <w:rFonts w:ascii="Times New Roman" w:hAnsi="Times New Roman"/>
                <w:sz w:val="24"/>
                <w:szCs w:val="24"/>
              </w:rPr>
              <w:t>Iznos priznate tražbine</w:t>
            </w:r>
          </w:p>
          <w:p w:rsidRPr="00B40BEB" w:rsidR="00FE0B56" w:rsidP="00BC545A" w:rsidRDefault="00FE0B56">
            <w:pPr>
              <w:pStyle w:val="Bezproreda"/>
              <w:jc w:val="center"/>
              <w:rPr>
                <w:rFonts w:ascii="Times New Roman" w:hAnsi="Times New Roman"/>
                <w:sz w:val="24"/>
                <w:szCs w:val="24"/>
              </w:rPr>
            </w:pPr>
            <w:r w:rsidRPr="00B40BEB">
              <w:rPr>
                <w:rFonts w:ascii="Times New Roman" w:hAnsi="Times New Roman"/>
                <w:sz w:val="24"/>
                <w:szCs w:val="24"/>
              </w:rPr>
              <w:t>(kn)</w:t>
            </w:r>
          </w:p>
        </w:tc>
        <w:tc>
          <w:tcPr>
            <w:tcW w:w="1076" w:type="dxa"/>
            <w:vAlign w:val="center"/>
          </w:tcPr>
          <w:p w:rsidRPr="00B40BEB" w:rsidR="00FE0B56" w:rsidP="00BC545A" w:rsidRDefault="00FE0B56">
            <w:pPr>
              <w:pStyle w:val="Bezproreda"/>
              <w:jc w:val="center"/>
              <w:rPr>
                <w:rFonts w:ascii="Times New Roman" w:hAnsi="Times New Roman"/>
                <w:sz w:val="24"/>
                <w:szCs w:val="24"/>
              </w:rPr>
            </w:pPr>
            <w:r w:rsidRPr="00B40BEB">
              <w:rPr>
                <w:rFonts w:ascii="Times New Roman" w:hAnsi="Times New Roman"/>
                <w:sz w:val="24"/>
                <w:szCs w:val="24"/>
              </w:rPr>
              <w:t>Pravna osnova priznate tražbine</w:t>
            </w:r>
          </w:p>
        </w:tc>
      </w:tr>
      <w:tr w:rsidRPr="00B40BEB" w:rsidR="00FE0B56" w:rsidTr="00085312">
        <w:trPr>
          <w:jc w:val="center"/>
        </w:trPr>
        <w:tc>
          <w:tcPr>
            <w:tcW w:w="1054" w:type="dxa"/>
            <w:vAlign w:val="center"/>
          </w:tcPr>
          <w:p w:rsidRPr="00B40BEB" w:rsidR="00FE0B56" w:rsidP="00BC545A" w:rsidRDefault="00FE0B56">
            <w:pPr>
              <w:pStyle w:val="Bezproreda"/>
              <w:rPr>
                <w:rFonts w:ascii="Times New Roman" w:hAnsi="Times New Roman"/>
                <w:sz w:val="24"/>
                <w:szCs w:val="24"/>
              </w:rPr>
            </w:pPr>
          </w:p>
        </w:tc>
        <w:tc>
          <w:tcPr>
            <w:tcW w:w="2084" w:type="dxa"/>
            <w:vAlign w:val="center"/>
          </w:tcPr>
          <w:p w:rsidRPr="00B40BEB" w:rsidR="00FE0B56" w:rsidP="00BC545A" w:rsidRDefault="00FE0B56">
            <w:pPr>
              <w:pStyle w:val="Bezproreda"/>
              <w:rPr>
                <w:rFonts w:ascii="Times New Roman" w:hAnsi="Times New Roman"/>
                <w:sz w:val="24"/>
                <w:szCs w:val="24"/>
              </w:rPr>
            </w:pPr>
          </w:p>
        </w:tc>
        <w:tc>
          <w:tcPr>
            <w:tcW w:w="1013" w:type="dxa"/>
            <w:vAlign w:val="center"/>
          </w:tcPr>
          <w:p w:rsidRPr="005B7796" w:rsidR="00FE0B56" w:rsidP="00BC545A" w:rsidRDefault="00FE0B56">
            <w:pPr>
              <w:pStyle w:val="Bezproreda"/>
              <w:rPr>
                <w:rFonts w:ascii="Times New Roman" w:hAnsi="Times New Roman"/>
                <w:b/>
                <w:sz w:val="24"/>
                <w:szCs w:val="24"/>
              </w:rPr>
            </w:pPr>
          </w:p>
        </w:tc>
        <w:tc>
          <w:tcPr>
            <w:tcW w:w="1043" w:type="dxa"/>
            <w:vAlign w:val="center"/>
          </w:tcPr>
          <w:p w:rsidRPr="005B7796" w:rsidR="00FE0B56" w:rsidP="00BC545A" w:rsidRDefault="00FE0B56">
            <w:pPr>
              <w:pStyle w:val="Bezproreda"/>
              <w:rPr>
                <w:rFonts w:ascii="Times New Roman" w:hAnsi="Times New Roman"/>
                <w:b/>
                <w:sz w:val="24"/>
                <w:szCs w:val="24"/>
              </w:rPr>
            </w:pPr>
          </w:p>
        </w:tc>
        <w:tc>
          <w:tcPr>
            <w:tcW w:w="1028" w:type="dxa"/>
            <w:vAlign w:val="center"/>
          </w:tcPr>
          <w:p w:rsidRPr="00B40BEB" w:rsidR="00FE0B56" w:rsidP="00BC545A" w:rsidRDefault="00FE0B56">
            <w:pPr>
              <w:pStyle w:val="Bezproreda"/>
              <w:rPr>
                <w:rFonts w:ascii="Times New Roman" w:hAnsi="Times New Roman"/>
                <w:sz w:val="24"/>
                <w:szCs w:val="24"/>
              </w:rPr>
            </w:pPr>
          </w:p>
        </w:tc>
        <w:tc>
          <w:tcPr>
            <w:tcW w:w="832" w:type="dxa"/>
            <w:vAlign w:val="center"/>
          </w:tcPr>
          <w:p w:rsidRPr="005B7796" w:rsidR="00FE0B56" w:rsidP="00BC545A" w:rsidRDefault="00FE0B56">
            <w:pPr>
              <w:pStyle w:val="Bezproreda"/>
              <w:rPr>
                <w:rFonts w:ascii="Times New Roman" w:hAnsi="Times New Roman"/>
                <w:i/>
                <w:sz w:val="24"/>
                <w:szCs w:val="24"/>
              </w:rPr>
            </w:pPr>
          </w:p>
        </w:tc>
        <w:tc>
          <w:tcPr>
            <w:tcW w:w="1158" w:type="dxa"/>
            <w:vAlign w:val="center"/>
          </w:tcPr>
          <w:p w:rsidRPr="00B40BEB" w:rsidR="00FE0B56" w:rsidP="00BC545A" w:rsidRDefault="00FE0B56">
            <w:pPr>
              <w:pStyle w:val="Bezproreda"/>
              <w:rPr>
                <w:rFonts w:ascii="Times New Roman" w:hAnsi="Times New Roman"/>
                <w:sz w:val="24"/>
                <w:szCs w:val="24"/>
              </w:rPr>
            </w:pPr>
          </w:p>
        </w:tc>
        <w:tc>
          <w:tcPr>
            <w:tcW w:w="1076" w:type="dxa"/>
            <w:vAlign w:val="center"/>
          </w:tcPr>
          <w:p w:rsidRPr="005B7796" w:rsidR="00FE0B56" w:rsidP="00BC545A" w:rsidRDefault="00FE0B56">
            <w:pPr>
              <w:pStyle w:val="Bezproreda"/>
              <w:rPr>
                <w:rFonts w:ascii="Times New Roman" w:hAnsi="Times New Roman"/>
                <w:i/>
                <w:sz w:val="24"/>
                <w:szCs w:val="24"/>
              </w:rPr>
            </w:pPr>
          </w:p>
        </w:tc>
      </w:tr>
      <w:tr w:rsidRPr="00B40BEB" w:rsidR="00FE0B56" w:rsidTr="00085312">
        <w:trPr>
          <w:jc w:val="center"/>
        </w:trPr>
        <w:tc>
          <w:tcPr>
            <w:tcW w:w="1054" w:type="dxa"/>
            <w:vAlign w:val="center"/>
          </w:tcPr>
          <w:p w:rsidRPr="00207993" w:rsidR="00FE0B56" w:rsidP="00BC545A" w:rsidRDefault="00FE0B56">
            <w:pPr>
              <w:pStyle w:val="Bezproreda"/>
              <w:ind w:left="360"/>
              <w:rPr>
                <w:rFonts w:ascii="Times New Roman" w:hAnsi="Times New Roman"/>
                <w:b/>
                <w:sz w:val="24"/>
                <w:szCs w:val="24"/>
              </w:rPr>
            </w:pPr>
            <w:r w:rsidRPr="00207993">
              <w:rPr>
                <w:rFonts w:ascii="Times New Roman" w:hAnsi="Times New Roman"/>
                <w:b/>
                <w:sz w:val="24"/>
                <w:szCs w:val="24"/>
              </w:rPr>
              <w:lastRenderedPageBreak/>
              <w:t>1.</w:t>
            </w:r>
          </w:p>
          <w:p w:rsidRPr="00B40BEB" w:rsidR="00FE0B56" w:rsidP="00BC545A" w:rsidRDefault="00FE0B56">
            <w:pPr>
              <w:pStyle w:val="Bezproreda"/>
              <w:rPr>
                <w:rFonts w:ascii="Times New Roman" w:hAnsi="Times New Roman"/>
                <w:sz w:val="24"/>
                <w:szCs w:val="24"/>
              </w:rPr>
            </w:pPr>
          </w:p>
        </w:tc>
        <w:tc>
          <w:tcPr>
            <w:tcW w:w="2084" w:type="dxa"/>
            <w:vAlign w:val="center"/>
          </w:tcPr>
          <w:p w:rsidRPr="00854B39" w:rsidR="00FE0B56" w:rsidP="00BC545A" w:rsidRDefault="00FE0B56">
            <w:pPr>
              <w:pStyle w:val="Bezproreda"/>
              <w:rPr>
                <w:rFonts w:ascii="Times New Roman" w:hAnsi="Times New Roman"/>
                <w:b/>
              </w:rPr>
            </w:pPr>
            <w:r w:rsidRPr="00854B39">
              <w:rPr>
                <w:rFonts w:ascii="Times New Roman" w:hAnsi="Times New Roman"/>
                <w:b/>
                <w:bCs/>
                <w:color w:val="000000"/>
              </w:rPr>
              <w:t xml:space="preserve">RH, MF- POREZNA UPRAVA,  PODRUČNI URED ZADAR, </w:t>
            </w:r>
            <w:r w:rsidRPr="00723DBB">
              <w:rPr>
                <w:rFonts w:ascii="Times New Roman" w:hAnsi="Times New Roman"/>
                <w:bCs/>
                <w:i/>
                <w:color w:val="000000"/>
              </w:rPr>
              <w:t>zast. po ŽDO Zadar</w:t>
            </w:r>
          </w:p>
        </w:tc>
        <w:tc>
          <w:tcPr>
            <w:tcW w:w="1013" w:type="dxa"/>
            <w:vAlign w:val="center"/>
          </w:tcPr>
          <w:p w:rsidRPr="005B7796" w:rsidR="00FE0B56" w:rsidP="00BC545A" w:rsidRDefault="00FE0B56">
            <w:pPr>
              <w:pStyle w:val="Bezproreda"/>
              <w:rPr>
                <w:rFonts w:ascii="Times New Roman" w:hAnsi="Times New Roman"/>
                <w:b/>
                <w:sz w:val="24"/>
                <w:szCs w:val="24"/>
              </w:rPr>
            </w:pPr>
            <w:r>
              <w:rPr>
                <w:rFonts w:ascii="Times New Roman" w:hAnsi="Times New Roman"/>
                <w:b/>
                <w:sz w:val="24"/>
                <w:szCs w:val="24"/>
              </w:rPr>
              <w:t>18683136487</w:t>
            </w:r>
          </w:p>
        </w:tc>
        <w:tc>
          <w:tcPr>
            <w:tcW w:w="1043" w:type="dxa"/>
            <w:vAlign w:val="center"/>
          </w:tcPr>
          <w:p w:rsidRPr="005B7796" w:rsidR="00FE0B56" w:rsidP="00BC545A" w:rsidRDefault="00FE0B56">
            <w:pPr>
              <w:pStyle w:val="Bezproreda"/>
              <w:rPr>
                <w:rFonts w:ascii="Times New Roman" w:hAnsi="Times New Roman"/>
                <w:b/>
                <w:sz w:val="24"/>
                <w:szCs w:val="24"/>
              </w:rPr>
            </w:pPr>
            <w:r>
              <w:rPr>
                <w:rFonts w:ascii="Times New Roman" w:hAnsi="Times New Roman"/>
                <w:b/>
                <w:bCs/>
                <w:color w:val="000000"/>
              </w:rPr>
              <w:t>Zadar, Ante Starčevića 9</w:t>
            </w:r>
          </w:p>
        </w:tc>
        <w:tc>
          <w:tcPr>
            <w:tcW w:w="1028" w:type="dxa"/>
            <w:vAlign w:val="center"/>
          </w:tcPr>
          <w:p w:rsidR="00FE0B56" w:rsidP="00BC545A" w:rsidRDefault="00FE0B56">
            <w:pPr>
              <w:pStyle w:val="Bezproreda"/>
              <w:rPr>
                <w:rFonts w:ascii="Times New Roman" w:hAnsi="Times New Roman"/>
                <w:b/>
              </w:rPr>
            </w:pPr>
            <w:r>
              <w:rPr>
                <w:rFonts w:ascii="Times New Roman" w:hAnsi="Times New Roman"/>
                <w:b/>
              </w:rPr>
              <w:t>345.326,72 kn</w:t>
            </w:r>
          </w:p>
          <w:p w:rsidRPr="0062540E" w:rsidR="00FE0B56" w:rsidP="00BC545A" w:rsidRDefault="00FE0B56">
            <w:pPr>
              <w:pStyle w:val="Bezproreda"/>
              <w:rPr>
                <w:rFonts w:ascii="Times New Roman" w:hAnsi="Times New Roman"/>
              </w:rPr>
            </w:pPr>
            <w:r w:rsidRPr="0062540E">
              <w:rPr>
                <w:rFonts w:ascii="Times New Roman" w:hAnsi="Times New Roman"/>
              </w:rPr>
              <w:t xml:space="preserve">(glavnica 316.074,26 kn, kamate 29.252,45 kn) </w:t>
            </w:r>
          </w:p>
        </w:tc>
        <w:tc>
          <w:tcPr>
            <w:tcW w:w="832" w:type="dxa"/>
            <w:vAlign w:val="center"/>
          </w:tcPr>
          <w:p w:rsidRPr="00C14BD1" w:rsidR="00FE0B56" w:rsidP="00BC545A" w:rsidRDefault="00FE0B56">
            <w:pPr>
              <w:pStyle w:val="Bezproreda"/>
              <w:rPr>
                <w:rFonts w:ascii="Times New Roman" w:hAnsi="Times New Roman"/>
                <w:i/>
              </w:rPr>
            </w:pPr>
            <w:r>
              <w:rPr>
                <w:rFonts w:ascii="Times New Roman" w:hAnsi="Times New Roman"/>
                <w:i/>
              </w:rPr>
              <w:t>JOPPD, rješenje TS u Zadru Stpn-4/16-10 od 12.7. 2016., prijava poreza na dodanu vrijednost za 2016., 2017., 2018., 2019., ispis stanja računa 1651, 2715, 4251, 5262, 5278, 7560</w:t>
            </w:r>
          </w:p>
        </w:tc>
        <w:tc>
          <w:tcPr>
            <w:tcW w:w="1158" w:type="dxa"/>
            <w:vAlign w:val="center"/>
          </w:tcPr>
          <w:p w:rsidR="00FE0B56" w:rsidP="00BC545A" w:rsidRDefault="00FE0B56">
            <w:pPr>
              <w:pStyle w:val="Bezproreda"/>
              <w:rPr>
                <w:rFonts w:ascii="Times New Roman" w:hAnsi="Times New Roman"/>
                <w:b/>
              </w:rPr>
            </w:pPr>
            <w:r>
              <w:rPr>
                <w:rFonts w:ascii="Times New Roman" w:hAnsi="Times New Roman"/>
                <w:b/>
              </w:rPr>
              <w:t>345.326,72 kn</w:t>
            </w:r>
          </w:p>
          <w:p w:rsidRPr="00C35C00" w:rsidR="00FE0B56" w:rsidP="00BC545A" w:rsidRDefault="00FE0B56">
            <w:pPr>
              <w:pStyle w:val="Bezproreda"/>
              <w:rPr>
                <w:rFonts w:ascii="Times New Roman" w:hAnsi="Times New Roman"/>
                <w:sz w:val="20"/>
                <w:szCs w:val="20"/>
              </w:rPr>
            </w:pPr>
          </w:p>
        </w:tc>
        <w:tc>
          <w:tcPr>
            <w:tcW w:w="1076" w:type="dxa"/>
            <w:vAlign w:val="center"/>
          </w:tcPr>
          <w:p w:rsidRPr="005B7796" w:rsidR="00FE0B56" w:rsidP="00BC545A" w:rsidRDefault="00FE0B56">
            <w:pPr>
              <w:pStyle w:val="Bezproreda"/>
              <w:rPr>
                <w:rFonts w:ascii="Times New Roman" w:hAnsi="Times New Roman"/>
                <w:i/>
                <w:sz w:val="24"/>
                <w:szCs w:val="24"/>
              </w:rPr>
            </w:pPr>
            <w:r>
              <w:rPr>
                <w:rFonts w:ascii="Times New Roman" w:hAnsi="Times New Roman"/>
                <w:i/>
              </w:rPr>
              <w:t>JOPPD, rj. TS u Zadru Stpn-4/16-10 od 12.7. 2016., prijava poreza na dodanu vrijednost za 2016., 2017., 2018., 2019., ispis stanja računa 1651, 2715, 4251, 5262, 5278, 7560</w:t>
            </w:r>
          </w:p>
        </w:tc>
      </w:tr>
      <w:tr w:rsidRPr="00B40BEB" w:rsidR="00FE0B56" w:rsidTr="00085312">
        <w:trPr>
          <w:jc w:val="center"/>
        </w:trPr>
        <w:tc>
          <w:tcPr>
            <w:tcW w:w="1054" w:type="dxa"/>
            <w:vAlign w:val="center"/>
          </w:tcPr>
          <w:p w:rsidR="00FE0B56" w:rsidP="00BC545A" w:rsidRDefault="00FE0B56">
            <w:pPr>
              <w:pStyle w:val="Bezproreda"/>
              <w:rPr>
                <w:rFonts w:ascii="Times New Roman" w:hAnsi="Times New Roman"/>
                <w:sz w:val="24"/>
                <w:szCs w:val="24"/>
              </w:rPr>
            </w:pPr>
          </w:p>
          <w:p w:rsidRPr="00207993" w:rsidR="00FE0B56" w:rsidP="00BC545A" w:rsidRDefault="00FE0B56">
            <w:pPr>
              <w:pStyle w:val="Bezproreda"/>
              <w:ind w:left="360"/>
              <w:rPr>
                <w:rFonts w:ascii="Times New Roman" w:hAnsi="Times New Roman"/>
                <w:b/>
                <w:sz w:val="24"/>
                <w:szCs w:val="24"/>
              </w:rPr>
            </w:pPr>
            <w:r w:rsidRPr="00207993">
              <w:rPr>
                <w:rFonts w:ascii="Times New Roman" w:hAnsi="Times New Roman"/>
                <w:b/>
                <w:sz w:val="24"/>
                <w:szCs w:val="24"/>
              </w:rPr>
              <w:t>2.</w:t>
            </w:r>
          </w:p>
          <w:p w:rsidR="00FE0B56" w:rsidP="00BC545A" w:rsidRDefault="00FE0B56">
            <w:pPr>
              <w:pStyle w:val="Bezproreda"/>
              <w:ind w:left="360"/>
              <w:rPr>
                <w:rFonts w:ascii="Times New Roman" w:hAnsi="Times New Roman"/>
                <w:sz w:val="24"/>
                <w:szCs w:val="24"/>
              </w:rPr>
            </w:pPr>
          </w:p>
          <w:p w:rsidRPr="00B40BEB" w:rsidR="00FE0B56" w:rsidP="00BC545A" w:rsidRDefault="00FE0B56">
            <w:pPr>
              <w:pStyle w:val="Bezproreda"/>
              <w:rPr>
                <w:rFonts w:ascii="Times New Roman" w:hAnsi="Times New Roman"/>
                <w:sz w:val="24"/>
                <w:szCs w:val="24"/>
              </w:rPr>
            </w:pPr>
          </w:p>
        </w:tc>
        <w:tc>
          <w:tcPr>
            <w:tcW w:w="2084" w:type="dxa"/>
            <w:vAlign w:val="center"/>
          </w:tcPr>
          <w:p w:rsidRPr="00854B39" w:rsidR="00FE0B56" w:rsidP="00BC545A" w:rsidRDefault="00FE0B56">
            <w:pPr>
              <w:pStyle w:val="Bezproreda"/>
              <w:rPr>
                <w:rFonts w:ascii="Times New Roman" w:hAnsi="Times New Roman"/>
                <w:b/>
                <w:bCs/>
                <w:color w:val="000000"/>
              </w:rPr>
            </w:pPr>
            <w:r>
              <w:rPr>
                <w:rFonts w:ascii="Times New Roman" w:hAnsi="Times New Roman"/>
                <w:b/>
                <w:bCs/>
                <w:color w:val="000000"/>
              </w:rPr>
              <w:t>MF, CARINSKA UPRAVA, PODRUČNI CARINSKI URED SPLIT</w:t>
            </w:r>
          </w:p>
        </w:tc>
        <w:tc>
          <w:tcPr>
            <w:tcW w:w="1013" w:type="dxa"/>
            <w:vAlign w:val="center"/>
          </w:tcPr>
          <w:p w:rsidRPr="005B7796" w:rsidR="00FE0B56" w:rsidP="00BC545A" w:rsidRDefault="00FE0B56">
            <w:pPr>
              <w:pStyle w:val="Bezproreda"/>
              <w:rPr>
                <w:rFonts w:ascii="Times New Roman" w:hAnsi="Times New Roman"/>
                <w:b/>
                <w:sz w:val="24"/>
                <w:szCs w:val="24"/>
              </w:rPr>
            </w:pPr>
            <w:r>
              <w:rPr>
                <w:rFonts w:ascii="Times New Roman" w:hAnsi="Times New Roman"/>
                <w:b/>
                <w:sz w:val="24"/>
                <w:szCs w:val="24"/>
              </w:rPr>
              <w:t>18683136487</w:t>
            </w:r>
          </w:p>
        </w:tc>
        <w:tc>
          <w:tcPr>
            <w:tcW w:w="1043"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Split, Zrinsko Frankopanska 60a</w:t>
            </w:r>
          </w:p>
        </w:tc>
        <w:tc>
          <w:tcPr>
            <w:tcW w:w="1028" w:type="dxa"/>
            <w:vAlign w:val="center"/>
          </w:tcPr>
          <w:p w:rsidR="00FE0B56" w:rsidP="00BC545A" w:rsidRDefault="00FE0B56">
            <w:pPr>
              <w:pStyle w:val="Bezproreda"/>
              <w:rPr>
                <w:rFonts w:ascii="Times New Roman" w:hAnsi="Times New Roman"/>
                <w:b/>
              </w:rPr>
            </w:pPr>
            <w:r>
              <w:rPr>
                <w:rFonts w:ascii="Times New Roman" w:hAnsi="Times New Roman"/>
                <w:b/>
              </w:rPr>
              <w:t>5.485,80 kn</w:t>
            </w:r>
          </w:p>
        </w:tc>
        <w:tc>
          <w:tcPr>
            <w:tcW w:w="832" w:type="dxa"/>
            <w:vAlign w:val="center"/>
          </w:tcPr>
          <w:p w:rsidRPr="00C14BD1" w:rsidR="00FE0B56" w:rsidP="00BC545A" w:rsidRDefault="00FE0B56">
            <w:pPr>
              <w:pStyle w:val="Bezproreda"/>
              <w:rPr>
                <w:rFonts w:ascii="Times New Roman" w:hAnsi="Times New Roman"/>
                <w:i/>
              </w:rPr>
            </w:pPr>
            <w:r>
              <w:rPr>
                <w:rFonts w:ascii="Times New Roman" w:hAnsi="Times New Roman"/>
                <w:i/>
              </w:rPr>
              <w:t xml:space="preserve">Rješenje TS u Zadru 3 Stpn-4/16 od 12.7.2016; otplatni plan Klasa 415-05/14-01-19, ur. broj: 513-02-8010/14-15-4 od </w:t>
            </w:r>
            <w:r>
              <w:rPr>
                <w:rFonts w:ascii="Times New Roman" w:hAnsi="Times New Roman"/>
                <w:i/>
              </w:rPr>
              <w:lastRenderedPageBreak/>
              <w:t>7.7.2015.; rj. o ovrsi Pod.carinskog ureda Split Klasa: UPI-415-02/18-14/128, ur.broj: 513-02-8010/14-18-2 od 9.7.2018; stanje računa poreznog obveznika na dan 4.10.2019.</w:t>
            </w:r>
          </w:p>
        </w:tc>
        <w:tc>
          <w:tcPr>
            <w:tcW w:w="1158" w:type="dxa"/>
            <w:vAlign w:val="center"/>
          </w:tcPr>
          <w:p w:rsidR="00FE0B56" w:rsidP="00BC545A" w:rsidRDefault="00FE0B56">
            <w:pPr>
              <w:pStyle w:val="Bezproreda"/>
              <w:rPr>
                <w:rFonts w:ascii="Times New Roman" w:hAnsi="Times New Roman"/>
                <w:b/>
              </w:rPr>
            </w:pPr>
            <w:r>
              <w:rPr>
                <w:rFonts w:ascii="Times New Roman" w:hAnsi="Times New Roman"/>
                <w:b/>
              </w:rPr>
              <w:lastRenderedPageBreak/>
              <w:t>5.485,80 kn</w:t>
            </w:r>
          </w:p>
        </w:tc>
        <w:tc>
          <w:tcPr>
            <w:tcW w:w="1076" w:type="dxa"/>
            <w:vAlign w:val="center"/>
          </w:tcPr>
          <w:p w:rsidRPr="005B7796" w:rsidR="00FE0B56" w:rsidP="00BC545A" w:rsidRDefault="00FE0B56">
            <w:pPr>
              <w:pStyle w:val="Bezproreda"/>
              <w:rPr>
                <w:rFonts w:ascii="Times New Roman" w:hAnsi="Times New Roman"/>
                <w:i/>
                <w:sz w:val="24"/>
                <w:szCs w:val="24"/>
              </w:rPr>
            </w:pPr>
            <w:r>
              <w:rPr>
                <w:rFonts w:ascii="Times New Roman" w:hAnsi="Times New Roman"/>
                <w:i/>
              </w:rPr>
              <w:t>Rj.TS u Zadru 3 Stpn-4/16 od 12.7.2016; otpl.plan Klasa 415-05/14-01-19, ur. broj: 513-02-8010/14-15-4 od 7.7.2015.; rj. o ovrsi Pod.carinskog ureda Split Kl. UPI-415-</w:t>
            </w:r>
            <w:r>
              <w:rPr>
                <w:rFonts w:ascii="Times New Roman" w:hAnsi="Times New Roman"/>
                <w:i/>
              </w:rPr>
              <w:lastRenderedPageBreak/>
              <w:t>02/18-14/128, ur.broj: 513-02-8010/14-18-2 od 9.7.2018; stanje računa poreznog obveznika na dan 4.10.2019.</w:t>
            </w:r>
          </w:p>
        </w:tc>
      </w:tr>
      <w:tr w:rsidRPr="00B40BEB" w:rsidR="00FE0B56" w:rsidTr="00085312">
        <w:trPr>
          <w:jc w:val="center"/>
        </w:trPr>
        <w:tc>
          <w:tcPr>
            <w:tcW w:w="1054" w:type="dxa"/>
            <w:vAlign w:val="center"/>
          </w:tcPr>
          <w:p w:rsidR="00FE0B56" w:rsidP="00FE0B56" w:rsidRDefault="00FE0B56">
            <w:pPr>
              <w:pStyle w:val="Bezproreda"/>
              <w:numPr>
                <w:ilvl w:val="0"/>
                <w:numId w:val="28"/>
              </w:numPr>
              <w:rPr>
                <w:rFonts w:ascii="Times New Roman" w:hAnsi="Times New Roman"/>
                <w:sz w:val="24"/>
                <w:szCs w:val="24"/>
              </w:rPr>
            </w:pPr>
          </w:p>
        </w:tc>
        <w:tc>
          <w:tcPr>
            <w:tcW w:w="2084" w:type="dxa"/>
            <w:vAlign w:val="center"/>
          </w:tcPr>
          <w:p w:rsidRPr="00207993" w:rsidR="00FE0B56" w:rsidP="00BC545A" w:rsidRDefault="00FE0B56">
            <w:pPr>
              <w:pStyle w:val="Bezproreda"/>
              <w:jc w:val="right"/>
              <w:rPr>
                <w:rFonts w:ascii="Times New Roman" w:hAnsi="Times New Roman"/>
                <w:b/>
              </w:rPr>
            </w:pPr>
            <w:r w:rsidRPr="00207993">
              <w:rPr>
                <w:rFonts w:ascii="Times New Roman" w:hAnsi="Times New Roman"/>
                <w:b/>
              </w:rPr>
              <w:t>FINANCIJSKA AGENCIJA</w:t>
            </w:r>
          </w:p>
          <w:p w:rsidRPr="003D618B" w:rsidR="00FE0B56" w:rsidP="00BC545A" w:rsidRDefault="00FE0B56">
            <w:pPr>
              <w:pStyle w:val="Bezproreda"/>
              <w:jc w:val="right"/>
              <w:rPr>
                <w:rFonts w:ascii="Times New Roman" w:hAnsi="Times New Roman"/>
                <w:b/>
              </w:rPr>
            </w:pPr>
          </w:p>
          <w:p w:rsidRPr="00854B39" w:rsidR="00FE0B56" w:rsidP="00BC545A" w:rsidRDefault="00FE0B56">
            <w:pPr>
              <w:pStyle w:val="Bezproreda"/>
              <w:rPr>
                <w:rFonts w:ascii="Times New Roman" w:hAnsi="Times New Roman"/>
                <w:b/>
                <w:bCs/>
                <w:color w:val="000000"/>
              </w:rPr>
            </w:pPr>
          </w:p>
        </w:tc>
        <w:tc>
          <w:tcPr>
            <w:tcW w:w="1013" w:type="dxa"/>
            <w:vAlign w:val="center"/>
          </w:tcPr>
          <w:p w:rsidR="00FE0B56" w:rsidP="00BC545A" w:rsidRDefault="00FE0B56">
            <w:pPr>
              <w:pStyle w:val="Bezproreda"/>
              <w:rPr>
                <w:rFonts w:ascii="Times New Roman" w:hAnsi="Times New Roman"/>
                <w:b/>
                <w:sz w:val="24"/>
                <w:szCs w:val="24"/>
              </w:rPr>
            </w:pPr>
            <w:r>
              <w:rPr>
                <w:rFonts w:ascii="Times New Roman" w:hAnsi="Times New Roman"/>
                <w:b/>
                <w:sz w:val="24"/>
                <w:szCs w:val="24"/>
              </w:rPr>
              <w:t>91034799473</w:t>
            </w:r>
          </w:p>
        </w:tc>
        <w:tc>
          <w:tcPr>
            <w:tcW w:w="1043" w:type="dxa"/>
            <w:vAlign w:val="center"/>
          </w:tcPr>
          <w:p w:rsidR="00FE0B56" w:rsidP="00BC545A" w:rsidRDefault="00FE0B56">
            <w:pPr>
              <w:pStyle w:val="Bezproreda"/>
              <w:rPr>
                <w:rFonts w:ascii="Times New Roman" w:hAnsi="Times New Roman"/>
                <w:b/>
                <w:bCs/>
                <w:color w:val="000000"/>
              </w:rPr>
            </w:pPr>
            <w:r w:rsidRPr="003D618B">
              <w:rPr>
                <w:rFonts w:ascii="Times New Roman" w:hAnsi="Times New Roman"/>
                <w:b/>
              </w:rPr>
              <w:t>Zagreb, Ulica grada Vukovara 70</w:t>
            </w:r>
          </w:p>
        </w:tc>
        <w:tc>
          <w:tcPr>
            <w:tcW w:w="1028" w:type="dxa"/>
            <w:vAlign w:val="center"/>
          </w:tcPr>
          <w:p w:rsidR="00FE0B56" w:rsidP="00BC545A" w:rsidRDefault="00FE0B56">
            <w:pPr>
              <w:pStyle w:val="Bezproreda"/>
              <w:rPr>
                <w:rFonts w:ascii="Times New Roman" w:hAnsi="Times New Roman"/>
                <w:b/>
              </w:rPr>
            </w:pPr>
            <w:r>
              <w:rPr>
                <w:rFonts w:ascii="Times New Roman" w:hAnsi="Times New Roman"/>
                <w:b/>
              </w:rPr>
              <w:t>4.186,60 kn</w:t>
            </w:r>
          </w:p>
          <w:p w:rsidRPr="00E368CE" w:rsidR="00FE0B56" w:rsidP="00BC545A" w:rsidRDefault="00FE0B56">
            <w:pPr>
              <w:pStyle w:val="Bezproreda"/>
              <w:rPr>
                <w:rFonts w:ascii="Times New Roman" w:hAnsi="Times New Roman"/>
              </w:rPr>
            </w:pPr>
            <w:r w:rsidRPr="00E368CE">
              <w:rPr>
                <w:rFonts w:ascii="Times New Roman" w:hAnsi="Times New Roman"/>
              </w:rPr>
              <w:t>(glavnica 4.182,50 kn, kamate 4,10 kn)</w:t>
            </w:r>
          </w:p>
        </w:tc>
        <w:tc>
          <w:tcPr>
            <w:tcW w:w="832" w:type="dxa"/>
            <w:vAlign w:val="center"/>
          </w:tcPr>
          <w:p w:rsidRPr="00C14BD1" w:rsidR="00FE0B56" w:rsidP="00BC545A" w:rsidRDefault="00FE0B56">
            <w:pPr>
              <w:pStyle w:val="Bezproreda"/>
              <w:rPr>
                <w:rFonts w:ascii="Times New Roman" w:hAnsi="Times New Roman"/>
                <w:i/>
              </w:rPr>
            </w:pPr>
            <w:r>
              <w:rPr>
                <w:rFonts w:ascii="Times New Roman" w:hAnsi="Times New Roman"/>
                <w:i/>
              </w:rPr>
              <w:t>Izvadak otvorenih stavki (izvadak iz posl.knjiga), računi, preslika Ugovora o obavljanju usl.certific. za posl.subjekte, obrač</w:t>
            </w:r>
            <w:r>
              <w:rPr>
                <w:rFonts w:ascii="Times New Roman" w:hAnsi="Times New Roman"/>
                <w:i/>
              </w:rPr>
              <w:lastRenderedPageBreak/>
              <w:t>un zateznih kamata od dosp.računa do dana otvaranja st.postupka</w:t>
            </w:r>
          </w:p>
        </w:tc>
        <w:tc>
          <w:tcPr>
            <w:tcW w:w="1158" w:type="dxa"/>
            <w:vAlign w:val="center"/>
          </w:tcPr>
          <w:p w:rsidR="00FE0B56" w:rsidP="00BC545A" w:rsidRDefault="00FE0B56">
            <w:pPr>
              <w:pStyle w:val="Bezproreda"/>
              <w:rPr>
                <w:rFonts w:ascii="Times New Roman" w:hAnsi="Times New Roman"/>
                <w:b/>
              </w:rPr>
            </w:pPr>
            <w:r>
              <w:rPr>
                <w:rFonts w:ascii="Times New Roman" w:hAnsi="Times New Roman"/>
                <w:b/>
              </w:rPr>
              <w:lastRenderedPageBreak/>
              <w:t>4.186,60 kn</w:t>
            </w:r>
          </w:p>
          <w:p w:rsidR="00FE0B56" w:rsidP="00BC545A" w:rsidRDefault="00FE0B56">
            <w:pPr>
              <w:pStyle w:val="Bezproreda"/>
              <w:rPr>
                <w:rFonts w:ascii="Times New Roman" w:hAnsi="Times New Roman"/>
                <w:b/>
              </w:rPr>
            </w:pPr>
          </w:p>
        </w:tc>
        <w:tc>
          <w:tcPr>
            <w:tcW w:w="1076" w:type="dxa"/>
            <w:vAlign w:val="center"/>
          </w:tcPr>
          <w:p w:rsidRPr="005B7796" w:rsidR="00FE0B56" w:rsidP="00BC545A" w:rsidRDefault="00FE0B56">
            <w:pPr>
              <w:pStyle w:val="Bezproreda"/>
              <w:rPr>
                <w:rFonts w:ascii="Times New Roman" w:hAnsi="Times New Roman"/>
                <w:i/>
                <w:sz w:val="24"/>
                <w:szCs w:val="24"/>
              </w:rPr>
            </w:pPr>
            <w:r>
              <w:rPr>
                <w:rFonts w:ascii="Times New Roman" w:hAnsi="Times New Roman"/>
                <w:i/>
              </w:rPr>
              <w:t xml:space="preserve">Izvadak otvorenih stavki (izvadak iz posl.knjiga), računi, preslika Ugovora o obavljanju usl.certific. za posl.subjekte, obračun zateznih kamata od dosp.računa do dana </w:t>
            </w:r>
            <w:r>
              <w:rPr>
                <w:rFonts w:ascii="Times New Roman" w:hAnsi="Times New Roman"/>
                <w:i/>
              </w:rPr>
              <w:lastRenderedPageBreak/>
              <w:t>otvaranja st.postupka</w:t>
            </w:r>
          </w:p>
        </w:tc>
      </w:tr>
      <w:tr w:rsidRPr="00B40BEB" w:rsidR="00FE0B56" w:rsidTr="00085312">
        <w:trPr>
          <w:jc w:val="center"/>
        </w:trPr>
        <w:tc>
          <w:tcPr>
            <w:tcW w:w="1054" w:type="dxa"/>
            <w:vAlign w:val="center"/>
          </w:tcPr>
          <w:p w:rsidR="00FE0B56" w:rsidP="00BC545A" w:rsidRDefault="00FE0B56">
            <w:pPr>
              <w:pStyle w:val="Bezproreda"/>
              <w:rPr>
                <w:rFonts w:ascii="Times New Roman" w:hAnsi="Times New Roman"/>
                <w:sz w:val="24"/>
                <w:szCs w:val="24"/>
              </w:rPr>
            </w:pPr>
          </w:p>
          <w:p w:rsidR="00FE0B56" w:rsidP="00FE0B56" w:rsidRDefault="00FE0B56">
            <w:pPr>
              <w:pStyle w:val="Bezproreda"/>
              <w:numPr>
                <w:ilvl w:val="0"/>
                <w:numId w:val="28"/>
              </w:numPr>
              <w:rPr>
                <w:rFonts w:ascii="Times New Roman" w:hAnsi="Times New Roman"/>
                <w:sz w:val="24"/>
                <w:szCs w:val="24"/>
              </w:rPr>
            </w:pPr>
          </w:p>
        </w:tc>
        <w:tc>
          <w:tcPr>
            <w:tcW w:w="2084"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HRVATSKA REGULATORNA AGENCIJA ZA MREŽNE DJELATNOSTI</w:t>
            </w:r>
          </w:p>
        </w:tc>
        <w:tc>
          <w:tcPr>
            <w:tcW w:w="1013" w:type="dxa"/>
            <w:vAlign w:val="center"/>
          </w:tcPr>
          <w:p w:rsidR="00FE0B56" w:rsidP="00BC545A" w:rsidRDefault="00FE0B56">
            <w:pPr>
              <w:pStyle w:val="Bezproreda"/>
              <w:rPr>
                <w:rFonts w:ascii="Times New Roman" w:hAnsi="Times New Roman"/>
                <w:b/>
                <w:sz w:val="24"/>
                <w:szCs w:val="24"/>
              </w:rPr>
            </w:pPr>
            <w:r>
              <w:rPr>
                <w:rFonts w:ascii="Times New Roman" w:hAnsi="Times New Roman"/>
                <w:b/>
                <w:sz w:val="24"/>
                <w:szCs w:val="24"/>
              </w:rPr>
              <w:t>87950783661</w:t>
            </w:r>
          </w:p>
        </w:tc>
        <w:tc>
          <w:tcPr>
            <w:tcW w:w="1043"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Zagreb, Ul. Roberta Frangeša Mihanovića 9</w:t>
            </w:r>
          </w:p>
        </w:tc>
        <w:tc>
          <w:tcPr>
            <w:tcW w:w="1028" w:type="dxa"/>
            <w:vAlign w:val="center"/>
          </w:tcPr>
          <w:p w:rsidR="00FE0B56" w:rsidP="00BC545A" w:rsidRDefault="00FE0B56">
            <w:pPr>
              <w:pStyle w:val="Bezproreda"/>
              <w:rPr>
                <w:rFonts w:ascii="Times New Roman" w:hAnsi="Times New Roman"/>
                <w:b/>
              </w:rPr>
            </w:pPr>
            <w:r>
              <w:rPr>
                <w:rFonts w:ascii="Times New Roman" w:hAnsi="Times New Roman"/>
                <w:b/>
              </w:rPr>
              <w:t xml:space="preserve">2.702,83 kn </w:t>
            </w:r>
            <w:r w:rsidRPr="00E368CE">
              <w:rPr>
                <w:rFonts w:ascii="Times New Roman" w:hAnsi="Times New Roman"/>
              </w:rPr>
              <w:t>(glavnica 2.520,00 kn + kamate 182,83 kn)</w:t>
            </w:r>
          </w:p>
        </w:tc>
        <w:tc>
          <w:tcPr>
            <w:tcW w:w="832" w:type="dxa"/>
            <w:vAlign w:val="center"/>
          </w:tcPr>
          <w:p w:rsidRPr="00C14BD1" w:rsidR="00FE0B56" w:rsidP="00BC545A" w:rsidRDefault="00FE0B56">
            <w:pPr>
              <w:pStyle w:val="Bezproreda"/>
              <w:rPr>
                <w:rFonts w:ascii="Times New Roman" w:hAnsi="Times New Roman"/>
                <w:i/>
              </w:rPr>
            </w:pPr>
            <w:r>
              <w:rPr>
                <w:rFonts w:ascii="Times New Roman" w:hAnsi="Times New Roman"/>
                <w:i/>
              </w:rPr>
              <w:t xml:space="preserve">rj. TS u Zadru, 3 Stpn-4/16 od 12.7.2016., Zakon o elektroničkim komunik., Pravilnik o plaćanju naknada za pravo uporabe adresa, brojeva i radiofr.spektra, Pravilnik o plaćanju naknada za obavljanje poslova Hrvatske </w:t>
            </w:r>
            <w:r>
              <w:rPr>
                <w:rFonts w:ascii="Times New Roman" w:hAnsi="Times New Roman"/>
                <w:i/>
              </w:rPr>
              <w:lastRenderedPageBreak/>
              <w:t>regul.agencije za mrežne djelatnosti</w:t>
            </w:r>
          </w:p>
        </w:tc>
        <w:tc>
          <w:tcPr>
            <w:tcW w:w="1158" w:type="dxa"/>
            <w:vAlign w:val="center"/>
          </w:tcPr>
          <w:p w:rsidR="00FE0B56" w:rsidP="00BC545A" w:rsidRDefault="00FE0B56">
            <w:pPr>
              <w:pStyle w:val="Bezproreda"/>
              <w:rPr>
                <w:rFonts w:ascii="Times New Roman" w:hAnsi="Times New Roman"/>
                <w:b/>
              </w:rPr>
            </w:pPr>
            <w:r>
              <w:rPr>
                <w:rFonts w:ascii="Times New Roman" w:hAnsi="Times New Roman"/>
                <w:b/>
              </w:rPr>
              <w:lastRenderedPageBreak/>
              <w:t>2.702,83 kn</w:t>
            </w:r>
          </w:p>
        </w:tc>
        <w:tc>
          <w:tcPr>
            <w:tcW w:w="1076" w:type="dxa"/>
            <w:vAlign w:val="center"/>
          </w:tcPr>
          <w:p w:rsidRPr="005B7796" w:rsidR="00FE0B56" w:rsidP="00BC545A" w:rsidRDefault="00FE0B56">
            <w:pPr>
              <w:pStyle w:val="Bezproreda"/>
              <w:rPr>
                <w:rFonts w:ascii="Times New Roman" w:hAnsi="Times New Roman"/>
                <w:i/>
                <w:sz w:val="24"/>
                <w:szCs w:val="24"/>
              </w:rPr>
            </w:pPr>
            <w:r>
              <w:rPr>
                <w:rFonts w:ascii="Times New Roman" w:hAnsi="Times New Roman"/>
                <w:i/>
              </w:rPr>
              <w:t>rj. TS u Zadru, 3 Stpn-4/16 od 12.7.2016., Zakon o elektr.komun., Pravilnik o plaćanju naknada za pravo uporabe adresa, brojeva i radiofr.spektra, Pravilnik o plaćanju naknada za obavljanje poslova Hrvatske regul.agencije za mrežne djelatnosti</w:t>
            </w:r>
          </w:p>
        </w:tc>
      </w:tr>
      <w:tr w:rsidRPr="00B40BEB" w:rsidR="00FE0B56" w:rsidTr="00085312">
        <w:trPr>
          <w:jc w:val="center"/>
        </w:trPr>
        <w:tc>
          <w:tcPr>
            <w:tcW w:w="1054" w:type="dxa"/>
            <w:vAlign w:val="center"/>
          </w:tcPr>
          <w:p w:rsidR="00FE0B56" w:rsidP="00BC545A" w:rsidRDefault="00FE0B56">
            <w:pPr>
              <w:pStyle w:val="Bezproreda"/>
              <w:rPr>
                <w:rFonts w:ascii="Times New Roman" w:hAnsi="Times New Roman"/>
                <w:sz w:val="24"/>
                <w:szCs w:val="24"/>
              </w:rPr>
            </w:pPr>
          </w:p>
          <w:p w:rsidR="00FE0B56" w:rsidP="00FE0B56" w:rsidRDefault="00FE0B56">
            <w:pPr>
              <w:pStyle w:val="Bezproreda"/>
              <w:numPr>
                <w:ilvl w:val="0"/>
                <w:numId w:val="28"/>
              </w:numPr>
              <w:rPr>
                <w:rFonts w:ascii="Times New Roman" w:hAnsi="Times New Roman"/>
                <w:sz w:val="24"/>
                <w:szCs w:val="24"/>
              </w:rPr>
            </w:pPr>
          </w:p>
        </w:tc>
        <w:tc>
          <w:tcPr>
            <w:tcW w:w="2084"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ERSTE&amp;STEIERMARKISCHE BANK d.d.</w:t>
            </w:r>
          </w:p>
          <w:p w:rsidRPr="00775D4A" w:rsidR="00FE0B56" w:rsidP="00BC545A" w:rsidRDefault="00FE0B56">
            <w:pPr>
              <w:pStyle w:val="Bezproreda"/>
              <w:rPr>
                <w:rFonts w:ascii="Times New Roman" w:hAnsi="Times New Roman"/>
                <w:bCs/>
                <w:i/>
                <w:color w:val="000000"/>
              </w:rPr>
            </w:pPr>
            <w:r w:rsidRPr="00775D4A">
              <w:rPr>
                <w:rFonts w:ascii="Times New Roman" w:hAnsi="Times New Roman"/>
                <w:bCs/>
                <w:i/>
                <w:color w:val="000000"/>
              </w:rPr>
              <w:t>zast. po OD Marinović i partneri j.t.d.</w:t>
            </w:r>
          </w:p>
        </w:tc>
        <w:tc>
          <w:tcPr>
            <w:tcW w:w="1013" w:type="dxa"/>
            <w:vAlign w:val="center"/>
          </w:tcPr>
          <w:p w:rsidR="00FE0B56" w:rsidP="00BC545A" w:rsidRDefault="00FE0B56">
            <w:pPr>
              <w:pStyle w:val="Bezproreda"/>
              <w:rPr>
                <w:rFonts w:ascii="Times New Roman" w:hAnsi="Times New Roman"/>
                <w:b/>
                <w:sz w:val="24"/>
                <w:szCs w:val="24"/>
              </w:rPr>
            </w:pPr>
            <w:r>
              <w:rPr>
                <w:rFonts w:ascii="Times New Roman" w:hAnsi="Times New Roman"/>
                <w:b/>
                <w:sz w:val="24"/>
                <w:szCs w:val="24"/>
              </w:rPr>
              <w:t>23057039320</w:t>
            </w:r>
          </w:p>
        </w:tc>
        <w:tc>
          <w:tcPr>
            <w:tcW w:w="1043"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Rijeka, Jadranski trg 3/a</w:t>
            </w:r>
          </w:p>
        </w:tc>
        <w:tc>
          <w:tcPr>
            <w:tcW w:w="1028" w:type="dxa"/>
            <w:vAlign w:val="center"/>
          </w:tcPr>
          <w:p w:rsidRPr="006C6272" w:rsidR="00FE0B56" w:rsidP="00BC545A" w:rsidRDefault="00FE0B56">
            <w:pPr>
              <w:pStyle w:val="Bezproreda"/>
              <w:rPr>
                <w:rFonts w:ascii="Times New Roman" w:hAnsi="Times New Roman"/>
                <w:b/>
              </w:rPr>
            </w:pPr>
            <w:r w:rsidRPr="006C6272">
              <w:rPr>
                <w:rFonts w:ascii="Times New Roman" w:hAnsi="Times New Roman"/>
                <w:b/>
              </w:rPr>
              <w:t>1.338.499,84 kn</w:t>
            </w:r>
          </w:p>
          <w:p w:rsidRPr="00E368CE" w:rsidR="00FE0B56" w:rsidP="00BC545A" w:rsidRDefault="00FE0B56">
            <w:pPr>
              <w:pStyle w:val="Bezproreda"/>
              <w:rPr>
                <w:rFonts w:ascii="Times New Roman" w:hAnsi="Times New Roman"/>
              </w:rPr>
            </w:pPr>
            <w:r w:rsidRPr="00E368CE">
              <w:rPr>
                <w:rFonts w:ascii="Times New Roman" w:hAnsi="Times New Roman"/>
              </w:rPr>
              <w:t xml:space="preserve">1.318.595,66 kn (s osnova partije kredita) </w:t>
            </w:r>
            <w:r>
              <w:rPr>
                <w:rFonts w:ascii="Times New Roman" w:hAnsi="Times New Roman"/>
              </w:rPr>
              <w:t>+ ostali troškovi 19.904,18 kn</w:t>
            </w:r>
          </w:p>
        </w:tc>
        <w:tc>
          <w:tcPr>
            <w:tcW w:w="832" w:type="dxa"/>
            <w:vAlign w:val="center"/>
          </w:tcPr>
          <w:p w:rsidRPr="00C14BD1" w:rsidR="00FE0B56" w:rsidP="00BC545A" w:rsidRDefault="00FE0B56">
            <w:pPr>
              <w:pStyle w:val="Bezproreda"/>
              <w:rPr>
                <w:rFonts w:ascii="Times New Roman" w:hAnsi="Times New Roman"/>
                <w:i/>
              </w:rPr>
            </w:pPr>
            <w:r>
              <w:rPr>
                <w:rFonts w:ascii="Times New Roman" w:hAnsi="Times New Roman"/>
                <w:i/>
              </w:rPr>
              <w:t>Ug. o dugoročnom kreditu br. partije 5108919364 od 3.10.2012., izvod iz posl.knjiga na dan 4.10.2019.</w:t>
            </w:r>
          </w:p>
        </w:tc>
        <w:tc>
          <w:tcPr>
            <w:tcW w:w="1158" w:type="dxa"/>
            <w:vAlign w:val="center"/>
          </w:tcPr>
          <w:p w:rsidRPr="006C6272" w:rsidR="00FE0B56" w:rsidP="00BC545A" w:rsidRDefault="00FE0B56">
            <w:pPr>
              <w:pStyle w:val="Bezproreda"/>
              <w:rPr>
                <w:rFonts w:ascii="Times New Roman" w:hAnsi="Times New Roman"/>
                <w:b/>
              </w:rPr>
            </w:pPr>
            <w:r w:rsidRPr="006C6272">
              <w:rPr>
                <w:rFonts w:ascii="Times New Roman" w:hAnsi="Times New Roman"/>
                <w:b/>
              </w:rPr>
              <w:t>1.338.499,84 kn</w:t>
            </w:r>
          </w:p>
          <w:p w:rsidR="00FE0B56" w:rsidP="00BC545A" w:rsidRDefault="00FE0B56">
            <w:pPr>
              <w:pStyle w:val="Bezproreda"/>
              <w:rPr>
                <w:rFonts w:ascii="Times New Roman" w:hAnsi="Times New Roman"/>
                <w:b/>
              </w:rPr>
            </w:pPr>
          </w:p>
        </w:tc>
        <w:tc>
          <w:tcPr>
            <w:tcW w:w="1076" w:type="dxa"/>
            <w:vAlign w:val="center"/>
          </w:tcPr>
          <w:p w:rsidRPr="005B7796" w:rsidR="00FE0B56" w:rsidP="00BC545A" w:rsidRDefault="00FE0B56">
            <w:pPr>
              <w:pStyle w:val="Bezproreda"/>
              <w:rPr>
                <w:rFonts w:ascii="Times New Roman" w:hAnsi="Times New Roman"/>
                <w:i/>
                <w:sz w:val="24"/>
                <w:szCs w:val="24"/>
              </w:rPr>
            </w:pPr>
            <w:r>
              <w:rPr>
                <w:rFonts w:ascii="Times New Roman" w:hAnsi="Times New Roman"/>
                <w:i/>
              </w:rPr>
              <w:t>Ug. o dugoročnom kreditu br. partije 5108919364 od 3.10.2012., izvod iz posl.knjiga na dan 4.10.2019.</w:t>
            </w:r>
          </w:p>
        </w:tc>
      </w:tr>
      <w:tr w:rsidRPr="00B40BEB" w:rsidR="00FE0B56" w:rsidTr="00085312">
        <w:trPr>
          <w:jc w:val="center"/>
        </w:trPr>
        <w:tc>
          <w:tcPr>
            <w:tcW w:w="1054" w:type="dxa"/>
            <w:vAlign w:val="center"/>
          </w:tcPr>
          <w:p w:rsidR="00FE0B56" w:rsidP="00BC545A" w:rsidRDefault="00FE0B56">
            <w:pPr>
              <w:pStyle w:val="Bezproreda"/>
              <w:rPr>
                <w:rFonts w:ascii="Times New Roman" w:hAnsi="Times New Roman"/>
                <w:sz w:val="24"/>
                <w:szCs w:val="24"/>
              </w:rPr>
            </w:pPr>
          </w:p>
          <w:p w:rsidR="00FE0B56" w:rsidP="00FE0B56" w:rsidRDefault="00FE0B56">
            <w:pPr>
              <w:pStyle w:val="Bezproreda"/>
              <w:numPr>
                <w:ilvl w:val="0"/>
                <w:numId w:val="28"/>
              </w:numPr>
              <w:rPr>
                <w:rFonts w:ascii="Times New Roman" w:hAnsi="Times New Roman"/>
                <w:sz w:val="24"/>
                <w:szCs w:val="24"/>
              </w:rPr>
            </w:pPr>
          </w:p>
        </w:tc>
        <w:tc>
          <w:tcPr>
            <w:tcW w:w="2084"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HRVATSKI REGISTAR BRODOVA</w:t>
            </w:r>
          </w:p>
        </w:tc>
        <w:tc>
          <w:tcPr>
            <w:tcW w:w="1013" w:type="dxa"/>
            <w:vAlign w:val="center"/>
          </w:tcPr>
          <w:p w:rsidR="00FE0B56" w:rsidP="00BC545A" w:rsidRDefault="00FE0B56">
            <w:pPr>
              <w:pStyle w:val="Bezproreda"/>
              <w:rPr>
                <w:rFonts w:ascii="Times New Roman" w:hAnsi="Times New Roman"/>
                <w:b/>
                <w:sz w:val="24"/>
                <w:szCs w:val="24"/>
              </w:rPr>
            </w:pPr>
            <w:r>
              <w:rPr>
                <w:rFonts w:ascii="Times New Roman" w:hAnsi="Times New Roman"/>
                <w:b/>
                <w:sz w:val="24"/>
                <w:szCs w:val="24"/>
              </w:rPr>
              <w:t>04601923208</w:t>
            </w:r>
          </w:p>
        </w:tc>
        <w:tc>
          <w:tcPr>
            <w:tcW w:w="1043"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Split, Marasovićeva 67</w:t>
            </w:r>
          </w:p>
        </w:tc>
        <w:tc>
          <w:tcPr>
            <w:tcW w:w="1028" w:type="dxa"/>
            <w:vAlign w:val="center"/>
          </w:tcPr>
          <w:p w:rsidR="00FE0B56" w:rsidP="00BC545A" w:rsidRDefault="00FE0B56">
            <w:pPr>
              <w:pStyle w:val="Bezproreda"/>
              <w:rPr>
                <w:rFonts w:ascii="Times New Roman" w:hAnsi="Times New Roman"/>
                <w:b/>
              </w:rPr>
            </w:pPr>
            <w:r>
              <w:rPr>
                <w:rFonts w:ascii="Times New Roman" w:hAnsi="Times New Roman"/>
                <w:b/>
              </w:rPr>
              <w:t>21.672,96 kn</w:t>
            </w:r>
          </w:p>
        </w:tc>
        <w:tc>
          <w:tcPr>
            <w:tcW w:w="832" w:type="dxa"/>
            <w:vAlign w:val="center"/>
          </w:tcPr>
          <w:p w:rsidR="00FE0B56" w:rsidP="00BC545A" w:rsidRDefault="00FE0B56">
            <w:pPr>
              <w:pStyle w:val="Bezproreda"/>
              <w:rPr>
                <w:rFonts w:ascii="Times New Roman" w:hAnsi="Times New Roman"/>
                <w:i/>
              </w:rPr>
            </w:pPr>
            <w:r>
              <w:rPr>
                <w:rFonts w:ascii="Times New Roman" w:hAnsi="Times New Roman"/>
                <w:i/>
              </w:rPr>
              <w:t>Račun br. 901846-1411630-001</w:t>
            </w:r>
          </w:p>
          <w:p w:rsidRPr="00C14BD1" w:rsidR="00FE0B56" w:rsidP="00BC545A" w:rsidRDefault="00FE0B56">
            <w:pPr>
              <w:pStyle w:val="Bezproreda"/>
              <w:rPr>
                <w:rFonts w:ascii="Times New Roman" w:hAnsi="Times New Roman"/>
                <w:i/>
              </w:rPr>
            </w:pPr>
            <w:r>
              <w:rPr>
                <w:rFonts w:ascii="Times New Roman" w:hAnsi="Times New Roman"/>
                <w:i/>
              </w:rPr>
              <w:t>Obračun kamata br. 1 na dan 3.10.2019.</w:t>
            </w:r>
          </w:p>
        </w:tc>
        <w:tc>
          <w:tcPr>
            <w:tcW w:w="1158" w:type="dxa"/>
            <w:vAlign w:val="center"/>
          </w:tcPr>
          <w:p w:rsidR="00FE0B56" w:rsidP="00BC545A" w:rsidRDefault="00FE0B56">
            <w:pPr>
              <w:pStyle w:val="Bezproreda"/>
              <w:rPr>
                <w:rFonts w:ascii="Times New Roman" w:hAnsi="Times New Roman"/>
                <w:b/>
              </w:rPr>
            </w:pPr>
            <w:r>
              <w:rPr>
                <w:rFonts w:ascii="Times New Roman" w:hAnsi="Times New Roman"/>
                <w:b/>
              </w:rPr>
              <w:t>21.672,96 kn</w:t>
            </w:r>
          </w:p>
        </w:tc>
        <w:tc>
          <w:tcPr>
            <w:tcW w:w="1076" w:type="dxa"/>
            <w:vAlign w:val="center"/>
          </w:tcPr>
          <w:p w:rsidR="00FE0B56" w:rsidP="00BC545A" w:rsidRDefault="00FE0B56">
            <w:pPr>
              <w:pStyle w:val="Bezproreda"/>
              <w:rPr>
                <w:rFonts w:ascii="Times New Roman" w:hAnsi="Times New Roman"/>
                <w:i/>
              </w:rPr>
            </w:pPr>
            <w:r>
              <w:rPr>
                <w:rFonts w:ascii="Times New Roman" w:hAnsi="Times New Roman"/>
                <w:i/>
              </w:rPr>
              <w:t>Račun br. 901846-1411630-001</w:t>
            </w:r>
          </w:p>
          <w:p w:rsidRPr="005B7796" w:rsidR="00FE0B56" w:rsidP="00BC545A" w:rsidRDefault="00FE0B56">
            <w:pPr>
              <w:pStyle w:val="Bezproreda"/>
              <w:rPr>
                <w:rFonts w:ascii="Times New Roman" w:hAnsi="Times New Roman"/>
                <w:i/>
                <w:sz w:val="24"/>
                <w:szCs w:val="24"/>
              </w:rPr>
            </w:pPr>
            <w:r>
              <w:rPr>
                <w:rFonts w:ascii="Times New Roman" w:hAnsi="Times New Roman"/>
                <w:i/>
              </w:rPr>
              <w:t>Obračun kamata br. 1 na dan 3.10.2019.</w:t>
            </w:r>
          </w:p>
        </w:tc>
      </w:tr>
      <w:tr w:rsidRPr="00B40BEB" w:rsidR="00FE0B56" w:rsidTr="00085312">
        <w:trPr>
          <w:jc w:val="center"/>
        </w:trPr>
        <w:tc>
          <w:tcPr>
            <w:tcW w:w="1054" w:type="dxa"/>
            <w:vAlign w:val="center"/>
          </w:tcPr>
          <w:p w:rsidR="00FE0B56" w:rsidP="00BC545A" w:rsidRDefault="00FE0B56">
            <w:pPr>
              <w:pStyle w:val="Bezproreda"/>
              <w:rPr>
                <w:rFonts w:ascii="Times New Roman" w:hAnsi="Times New Roman"/>
                <w:sz w:val="24"/>
                <w:szCs w:val="24"/>
              </w:rPr>
            </w:pPr>
          </w:p>
          <w:p w:rsidR="00FE0B56" w:rsidP="00FE0B56" w:rsidRDefault="00FE0B56">
            <w:pPr>
              <w:pStyle w:val="Bezproreda"/>
              <w:numPr>
                <w:ilvl w:val="0"/>
                <w:numId w:val="28"/>
              </w:numPr>
              <w:rPr>
                <w:rFonts w:ascii="Times New Roman" w:hAnsi="Times New Roman"/>
                <w:sz w:val="24"/>
                <w:szCs w:val="24"/>
              </w:rPr>
            </w:pPr>
          </w:p>
        </w:tc>
        <w:tc>
          <w:tcPr>
            <w:tcW w:w="2084"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OD ŠOOŠ MACELJSKI, MANDIĆ, STANIĆ&amp;PARTNERI d.o.o.</w:t>
            </w:r>
          </w:p>
        </w:tc>
        <w:tc>
          <w:tcPr>
            <w:tcW w:w="1013" w:type="dxa"/>
            <w:vAlign w:val="center"/>
          </w:tcPr>
          <w:p w:rsidR="00FE0B56" w:rsidP="00BC545A" w:rsidRDefault="00FE0B56">
            <w:pPr>
              <w:pStyle w:val="Bezproreda"/>
              <w:rPr>
                <w:rFonts w:ascii="Times New Roman" w:hAnsi="Times New Roman"/>
                <w:b/>
                <w:sz w:val="24"/>
                <w:szCs w:val="24"/>
              </w:rPr>
            </w:pPr>
            <w:r>
              <w:rPr>
                <w:rFonts w:ascii="Times New Roman" w:hAnsi="Times New Roman"/>
                <w:b/>
                <w:sz w:val="24"/>
                <w:szCs w:val="24"/>
              </w:rPr>
              <w:t>53218416401</w:t>
            </w:r>
          </w:p>
        </w:tc>
        <w:tc>
          <w:tcPr>
            <w:tcW w:w="1043"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Zagreb, Trg žrtava fašizma 6</w:t>
            </w:r>
          </w:p>
        </w:tc>
        <w:tc>
          <w:tcPr>
            <w:tcW w:w="1028" w:type="dxa"/>
            <w:vAlign w:val="center"/>
          </w:tcPr>
          <w:p w:rsidR="00FE0B56" w:rsidP="00BC545A" w:rsidRDefault="00FE0B56">
            <w:pPr>
              <w:pStyle w:val="Bezproreda"/>
              <w:rPr>
                <w:rFonts w:ascii="Times New Roman" w:hAnsi="Times New Roman"/>
                <w:b/>
              </w:rPr>
            </w:pPr>
            <w:r>
              <w:rPr>
                <w:rFonts w:ascii="Times New Roman" w:hAnsi="Times New Roman"/>
                <w:b/>
              </w:rPr>
              <w:t>4.107,24 kn</w:t>
            </w:r>
          </w:p>
        </w:tc>
        <w:tc>
          <w:tcPr>
            <w:tcW w:w="832" w:type="dxa"/>
            <w:vAlign w:val="center"/>
          </w:tcPr>
          <w:p w:rsidRPr="00C14BD1" w:rsidR="00FE0B56" w:rsidP="00BC545A" w:rsidRDefault="00FE0B56">
            <w:pPr>
              <w:pStyle w:val="Bezproreda"/>
              <w:rPr>
                <w:rFonts w:ascii="Times New Roman" w:hAnsi="Times New Roman"/>
                <w:i/>
              </w:rPr>
            </w:pPr>
            <w:r>
              <w:rPr>
                <w:rFonts w:ascii="Times New Roman" w:hAnsi="Times New Roman"/>
                <w:i/>
              </w:rPr>
              <w:t>Izvod otv.stavaka od dana 26.11.2019., račun 172-101-3000 od 25.7.2018., specif.aktivn</w:t>
            </w:r>
            <w:r>
              <w:rPr>
                <w:rFonts w:ascii="Times New Roman" w:hAnsi="Times New Roman"/>
                <w:i/>
              </w:rPr>
              <w:lastRenderedPageBreak/>
              <w:t>osti od 25.7.2018., obračun zat.kamata do 3.10.2019., Ugovor o pružanju odvj.usluga od 7.3.2018.</w:t>
            </w:r>
          </w:p>
        </w:tc>
        <w:tc>
          <w:tcPr>
            <w:tcW w:w="1158" w:type="dxa"/>
            <w:vAlign w:val="center"/>
          </w:tcPr>
          <w:p w:rsidR="00FE0B56" w:rsidP="00BC545A" w:rsidRDefault="00FE0B56">
            <w:pPr>
              <w:pStyle w:val="Bezproreda"/>
              <w:rPr>
                <w:rFonts w:ascii="Times New Roman" w:hAnsi="Times New Roman"/>
                <w:b/>
              </w:rPr>
            </w:pPr>
            <w:r>
              <w:rPr>
                <w:rFonts w:ascii="Times New Roman" w:hAnsi="Times New Roman"/>
                <w:b/>
              </w:rPr>
              <w:lastRenderedPageBreak/>
              <w:t>4.107,24 kn</w:t>
            </w:r>
          </w:p>
        </w:tc>
        <w:tc>
          <w:tcPr>
            <w:tcW w:w="1076" w:type="dxa"/>
            <w:vAlign w:val="center"/>
          </w:tcPr>
          <w:p w:rsidRPr="005B7796" w:rsidR="00FE0B56" w:rsidP="00BC545A" w:rsidRDefault="00FE0B56">
            <w:pPr>
              <w:pStyle w:val="Bezproreda"/>
              <w:rPr>
                <w:rFonts w:ascii="Times New Roman" w:hAnsi="Times New Roman"/>
                <w:i/>
                <w:sz w:val="24"/>
                <w:szCs w:val="24"/>
              </w:rPr>
            </w:pPr>
            <w:r>
              <w:rPr>
                <w:rFonts w:ascii="Times New Roman" w:hAnsi="Times New Roman"/>
                <w:i/>
              </w:rPr>
              <w:t xml:space="preserve">Izvod otv.stavaka od dana 26.11.2019., račun 172-101-3000 od 25.7.2018., specif.aktivnosti od 25.7.2018., </w:t>
            </w:r>
            <w:r>
              <w:rPr>
                <w:rFonts w:ascii="Times New Roman" w:hAnsi="Times New Roman"/>
                <w:i/>
              </w:rPr>
              <w:lastRenderedPageBreak/>
              <w:t>obračun zat.kamata do 3.10.2019., Ugovor o pružanju odvj.usluga od 7.3.2018.</w:t>
            </w:r>
          </w:p>
        </w:tc>
      </w:tr>
      <w:tr w:rsidRPr="00B40BEB" w:rsidR="00FE0B56" w:rsidTr="00085312">
        <w:trPr>
          <w:jc w:val="center"/>
        </w:trPr>
        <w:tc>
          <w:tcPr>
            <w:tcW w:w="1054" w:type="dxa"/>
            <w:vAlign w:val="center"/>
          </w:tcPr>
          <w:p w:rsidR="00FE0B56" w:rsidP="00BC545A" w:rsidRDefault="00FE0B56">
            <w:pPr>
              <w:pStyle w:val="Bezproreda"/>
              <w:rPr>
                <w:rFonts w:ascii="Times New Roman" w:hAnsi="Times New Roman"/>
                <w:sz w:val="24"/>
                <w:szCs w:val="24"/>
              </w:rPr>
            </w:pPr>
          </w:p>
          <w:p w:rsidR="00FE0B56" w:rsidP="00FE0B56" w:rsidRDefault="00FE0B56">
            <w:pPr>
              <w:pStyle w:val="Bezproreda"/>
              <w:numPr>
                <w:ilvl w:val="0"/>
                <w:numId w:val="28"/>
              </w:numPr>
              <w:rPr>
                <w:rFonts w:ascii="Times New Roman" w:hAnsi="Times New Roman"/>
                <w:sz w:val="24"/>
                <w:szCs w:val="24"/>
              </w:rPr>
            </w:pPr>
            <w:r>
              <w:rPr>
                <w:rFonts w:ascii="Times New Roman" w:hAnsi="Times New Roman"/>
                <w:sz w:val="24"/>
                <w:szCs w:val="24"/>
              </w:rPr>
              <w:t>cro</w:t>
            </w:r>
          </w:p>
        </w:tc>
        <w:tc>
          <w:tcPr>
            <w:tcW w:w="2084" w:type="dxa"/>
            <w:vAlign w:val="center"/>
          </w:tcPr>
          <w:p w:rsidRPr="00775D4A" w:rsidR="00FE0B56" w:rsidP="00BC545A" w:rsidRDefault="00FE0B56">
            <w:pPr>
              <w:pStyle w:val="Bezproreda"/>
              <w:rPr>
                <w:rFonts w:ascii="Times New Roman" w:hAnsi="Times New Roman"/>
                <w:bCs/>
                <w:i/>
                <w:color w:val="000000"/>
              </w:rPr>
            </w:pPr>
            <w:r>
              <w:rPr>
                <w:rFonts w:ascii="Times New Roman" w:hAnsi="Times New Roman"/>
                <w:b/>
                <w:bCs/>
                <w:color w:val="000000"/>
              </w:rPr>
              <w:t xml:space="preserve">CRODUX DERIVATI DVA d.o.o., </w:t>
            </w:r>
            <w:r>
              <w:rPr>
                <w:rFonts w:ascii="Times New Roman" w:hAnsi="Times New Roman"/>
                <w:bCs/>
                <w:i/>
                <w:color w:val="000000"/>
              </w:rPr>
              <w:t>zast. po Heleni Mihaljević, odvj. u Zagrebu</w:t>
            </w:r>
          </w:p>
        </w:tc>
        <w:tc>
          <w:tcPr>
            <w:tcW w:w="1013" w:type="dxa"/>
            <w:vAlign w:val="center"/>
          </w:tcPr>
          <w:p w:rsidR="00FE0B56" w:rsidP="00BC545A" w:rsidRDefault="00FE0B56">
            <w:pPr>
              <w:pStyle w:val="Bezproreda"/>
              <w:rPr>
                <w:rFonts w:ascii="Times New Roman" w:hAnsi="Times New Roman"/>
                <w:b/>
                <w:sz w:val="24"/>
                <w:szCs w:val="24"/>
              </w:rPr>
            </w:pPr>
            <w:r>
              <w:rPr>
                <w:rFonts w:ascii="Times New Roman" w:hAnsi="Times New Roman"/>
                <w:b/>
                <w:sz w:val="24"/>
                <w:szCs w:val="24"/>
              </w:rPr>
              <w:t>00865396224</w:t>
            </w:r>
          </w:p>
        </w:tc>
        <w:tc>
          <w:tcPr>
            <w:tcW w:w="1043"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Zagreb, Savska Opatovina 36</w:t>
            </w:r>
          </w:p>
        </w:tc>
        <w:tc>
          <w:tcPr>
            <w:tcW w:w="1028" w:type="dxa"/>
            <w:vAlign w:val="center"/>
          </w:tcPr>
          <w:p w:rsidRPr="00944059" w:rsidR="00FE0B56" w:rsidP="00BC545A" w:rsidRDefault="00FE0B56">
            <w:pPr>
              <w:pStyle w:val="Bezproreda"/>
              <w:rPr>
                <w:rFonts w:ascii="Times New Roman" w:hAnsi="Times New Roman"/>
                <w:b/>
              </w:rPr>
            </w:pPr>
            <w:r>
              <w:rPr>
                <w:rFonts w:ascii="Times New Roman" w:hAnsi="Times New Roman"/>
                <w:b/>
              </w:rPr>
              <w:t>17</w:t>
            </w:r>
            <w:r w:rsidRPr="00944059">
              <w:rPr>
                <w:rFonts w:ascii="Times New Roman" w:hAnsi="Times New Roman"/>
                <w:b/>
              </w:rPr>
              <w:t>.</w:t>
            </w:r>
            <w:r>
              <w:rPr>
                <w:rFonts w:ascii="Times New Roman" w:hAnsi="Times New Roman"/>
                <w:b/>
              </w:rPr>
              <w:t>265</w:t>
            </w:r>
            <w:r w:rsidRPr="00944059">
              <w:rPr>
                <w:rFonts w:ascii="Times New Roman" w:hAnsi="Times New Roman"/>
                <w:b/>
              </w:rPr>
              <w:t>,</w:t>
            </w:r>
            <w:r>
              <w:rPr>
                <w:rFonts w:ascii="Times New Roman" w:hAnsi="Times New Roman"/>
                <w:b/>
              </w:rPr>
              <w:t>94</w:t>
            </w:r>
            <w:r w:rsidRPr="00944059">
              <w:rPr>
                <w:rFonts w:ascii="Times New Roman" w:hAnsi="Times New Roman"/>
                <w:b/>
              </w:rPr>
              <w:t xml:space="preserve"> kn</w:t>
            </w:r>
          </w:p>
        </w:tc>
        <w:tc>
          <w:tcPr>
            <w:tcW w:w="832" w:type="dxa"/>
            <w:vAlign w:val="center"/>
          </w:tcPr>
          <w:p w:rsidR="00FE0B56" w:rsidP="00BC545A" w:rsidRDefault="00FE0B56">
            <w:pPr>
              <w:pStyle w:val="Bezproreda"/>
              <w:rPr>
                <w:rFonts w:ascii="Times New Roman" w:hAnsi="Times New Roman"/>
                <w:i/>
              </w:rPr>
            </w:pPr>
            <w:r>
              <w:rPr>
                <w:rFonts w:ascii="Times New Roman" w:hAnsi="Times New Roman"/>
                <w:i/>
              </w:rPr>
              <w:t>Rj. Ovrv-499/19 od 21.5.2019., račun 16441-1-1 od 19.6.2018.</w:t>
            </w:r>
          </w:p>
          <w:p w:rsidRPr="00D35D98" w:rsidR="00FE0B56" w:rsidP="00BC545A" w:rsidRDefault="00FE0B56">
            <w:pPr>
              <w:pStyle w:val="Bezproreda"/>
              <w:rPr>
                <w:rFonts w:ascii="Times New Roman" w:hAnsi="Times New Roman"/>
                <w:i/>
                <w:u w:val="single"/>
              </w:rPr>
            </w:pPr>
          </w:p>
        </w:tc>
        <w:tc>
          <w:tcPr>
            <w:tcW w:w="1158" w:type="dxa"/>
            <w:vAlign w:val="center"/>
          </w:tcPr>
          <w:p w:rsidR="00FE0B56" w:rsidP="00BC545A" w:rsidRDefault="00FE0B56">
            <w:pPr>
              <w:pStyle w:val="Bezproreda"/>
              <w:rPr>
                <w:rFonts w:ascii="Times New Roman" w:hAnsi="Times New Roman"/>
                <w:b/>
              </w:rPr>
            </w:pPr>
            <w:r>
              <w:rPr>
                <w:rFonts w:ascii="Times New Roman" w:hAnsi="Times New Roman"/>
                <w:b/>
              </w:rPr>
              <w:t>17</w:t>
            </w:r>
            <w:r w:rsidRPr="00944059">
              <w:rPr>
                <w:rFonts w:ascii="Times New Roman" w:hAnsi="Times New Roman"/>
                <w:b/>
              </w:rPr>
              <w:t>.</w:t>
            </w:r>
            <w:r>
              <w:rPr>
                <w:rFonts w:ascii="Times New Roman" w:hAnsi="Times New Roman"/>
                <w:b/>
              </w:rPr>
              <w:t>265</w:t>
            </w:r>
            <w:r w:rsidRPr="00944059">
              <w:rPr>
                <w:rFonts w:ascii="Times New Roman" w:hAnsi="Times New Roman"/>
                <w:b/>
              </w:rPr>
              <w:t>,</w:t>
            </w:r>
            <w:r>
              <w:rPr>
                <w:rFonts w:ascii="Times New Roman" w:hAnsi="Times New Roman"/>
                <w:b/>
              </w:rPr>
              <w:t>94</w:t>
            </w:r>
            <w:r w:rsidRPr="00944059">
              <w:rPr>
                <w:rFonts w:ascii="Times New Roman" w:hAnsi="Times New Roman"/>
                <w:b/>
              </w:rPr>
              <w:t xml:space="preserve"> kn</w:t>
            </w:r>
          </w:p>
        </w:tc>
        <w:tc>
          <w:tcPr>
            <w:tcW w:w="1076" w:type="dxa"/>
            <w:vAlign w:val="center"/>
          </w:tcPr>
          <w:p w:rsidR="00FE0B56" w:rsidP="00BC545A" w:rsidRDefault="00FE0B56">
            <w:pPr>
              <w:pStyle w:val="Bezproreda"/>
              <w:rPr>
                <w:rFonts w:ascii="Times New Roman" w:hAnsi="Times New Roman"/>
                <w:i/>
              </w:rPr>
            </w:pPr>
            <w:r>
              <w:rPr>
                <w:rFonts w:ascii="Times New Roman" w:hAnsi="Times New Roman"/>
                <w:i/>
              </w:rPr>
              <w:t>Rj. Ovrv-499/19 od 21.5.2019., račun 16441-1-1 od 19.6.2018.</w:t>
            </w:r>
          </w:p>
          <w:p w:rsidRPr="005B7796" w:rsidR="00FE0B56" w:rsidP="00BC545A" w:rsidRDefault="00FE0B56">
            <w:pPr>
              <w:pStyle w:val="Bezproreda"/>
              <w:rPr>
                <w:rFonts w:ascii="Times New Roman" w:hAnsi="Times New Roman"/>
                <w:i/>
                <w:sz w:val="24"/>
                <w:szCs w:val="24"/>
              </w:rPr>
            </w:pPr>
          </w:p>
        </w:tc>
      </w:tr>
      <w:tr w:rsidRPr="00B40BEB" w:rsidR="00FE0B56" w:rsidTr="00085312">
        <w:trPr>
          <w:jc w:val="center"/>
        </w:trPr>
        <w:tc>
          <w:tcPr>
            <w:tcW w:w="1054" w:type="dxa"/>
            <w:vAlign w:val="center"/>
          </w:tcPr>
          <w:p w:rsidR="00FE0B56" w:rsidP="00FE0B56" w:rsidRDefault="00FE0B56">
            <w:pPr>
              <w:pStyle w:val="Bezproreda"/>
              <w:numPr>
                <w:ilvl w:val="0"/>
                <w:numId w:val="28"/>
              </w:numPr>
              <w:rPr>
                <w:rFonts w:ascii="Times New Roman" w:hAnsi="Times New Roman"/>
                <w:sz w:val="24"/>
                <w:szCs w:val="24"/>
              </w:rPr>
            </w:pPr>
          </w:p>
          <w:p w:rsidR="00FE0B56" w:rsidP="00BC545A" w:rsidRDefault="00FE0B56">
            <w:pPr>
              <w:pStyle w:val="Bezproreda"/>
              <w:rPr>
                <w:rFonts w:ascii="Times New Roman" w:hAnsi="Times New Roman"/>
                <w:sz w:val="24"/>
                <w:szCs w:val="24"/>
              </w:rPr>
            </w:pPr>
          </w:p>
        </w:tc>
        <w:tc>
          <w:tcPr>
            <w:tcW w:w="2084"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MATE TOLJA</w:t>
            </w:r>
          </w:p>
        </w:tc>
        <w:tc>
          <w:tcPr>
            <w:tcW w:w="1013" w:type="dxa"/>
            <w:vAlign w:val="center"/>
          </w:tcPr>
          <w:p w:rsidR="00FE0B56" w:rsidP="00BC545A" w:rsidRDefault="00FE0B56">
            <w:pPr>
              <w:pStyle w:val="Bezproreda"/>
              <w:rPr>
                <w:rFonts w:ascii="Times New Roman" w:hAnsi="Times New Roman"/>
                <w:b/>
                <w:sz w:val="24"/>
                <w:szCs w:val="24"/>
              </w:rPr>
            </w:pPr>
            <w:r>
              <w:rPr>
                <w:rFonts w:ascii="Times New Roman" w:hAnsi="Times New Roman"/>
                <w:b/>
                <w:sz w:val="24"/>
                <w:szCs w:val="24"/>
              </w:rPr>
              <w:t>76757315153</w:t>
            </w:r>
          </w:p>
        </w:tc>
        <w:tc>
          <w:tcPr>
            <w:tcW w:w="1043" w:type="dxa"/>
            <w:vAlign w:val="center"/>
          </w:tcPr>
          <w:p w:rsidR="00FE0B56" w:rsidP="00BC545A" w:rsidRDefault="00FE0B56">
            <w:pPr>
              <w:pStyle w:val="Bezproreda"/>
              <w:rPr>
                <w:rFonts w:ascii="Times New Roman" w:hAnsi="Times New Roman"/>
                <w:b/>
                <w:bCs/>
                <w:color w:val="000000"/>
              </w:rPr>
            </w:pPr>
            <w:r>
              <w:rPr>
                <w:rFonts w:ascii="Times New Roman" w:hAnsi="Times New Roman"/>
                <w:b/>
                <w:bCs/>
                <w:color w:val="000000"/>
              </w:rPr>
              <w:t>Zadar, Šibenska 11/A</w:t>
            </w:r>
          </w:p>
        </w:tc>
        <w:tc>
          <w:tcPr>
            <w:tcW w:w="1028" w:type="dxa"/>
            <w:vAlign w:val="center"/>
          </w:tcPr>
          <w:p w:rsidR="00FE0B56" w:rsidP="00BC545A" w:rsidRDefault="00FE0B56">
            <w:pPr>
              <w:pStyle w:val="Bezproreda"/>
              <w:rPr>
                <w:rFonts w:ascii="Times New Roman" w:hAnsi="Times New Roman"/>
                <w:b/>
              </w:rPr>
            </w:pPr>
            <w:r>
              <w:rPr>
                <w:rFonts w:ascii="Times New Roman" w:hAnsi="Times New Roman"/>
                <w:b/>
              </w:rPr>
              <w:t>946.003,09 kn</w:t>
            </w:r>
          </w:p>
          <w:p w:rsidRPr="00A846E3" w:rsidR="00FE0B56" w:rsidP="00BC545A" w:rsidRDefault="00FE0B56">
            <w:pPr>
              <w:pStyle w:val="Bezproreda"/>
              <w:rPr>
                <w:rFonts w:ascii="Times New Roman" w:hAnsi="Times New Roman"/>
              </w:rPr>
            </w:pPr>
            <w:r>
              <w:rPr>
                <w:rFonts w:ascii="Times New Roman" w:hAnsi="Times New Roman"/>
              </w:rPr>
              <w:t>(glavnica 766.106,40 i zak.zatezna kamata 179.896,69 kn)</w:t>
            </w:r>
          </w:p>
        </w:tc>
        <w:tc>
          <w:tcPr>
            <w:tcW w:w="832" w:type="dxa"/>
            <w:vAlign w:val="center"/>
          </w:tcPr>
          <w:p w:rsidRPr="00C14BD1" w:rsidR="00FE0B56" w:rsidP="00BC545A" w:rsidRDefault="00FE0B56">
            <w:pPr>
              <w:pStyle w:val="Bezproreda"/>
              <w:rPr>
                <w:rFonts w:ascii="Times New Roman" w:hAnsi="Times New Roman"/>
                <w:i/>
              </w:rPr>
            </w:pPr>
            <w:r>
              <w:rPr>
                <w:rFonts w:ascii="Times New Roman" w:hAnsi="Times New Roman"/>
                <w:i/>
              </w:rPr>
              <w:t>Predstečajna nagodba TS Zadar Stpn-4/16, knjigovodstvene kartice</w:t>
            </w:r>
          </w:p>
        </w:tc>
        <w:tc>
          <w:tcPr>
            <w:tcW w:w="1158" w:type="dxa"/>
            <w:vAlign w:val="center"/>
          </w:tcPr>
          <w:p w:rsidR="00FE0B56" w:rsidP="00BC545A" w:rsidRDefault="00FE0B56">
            <w:pPr>
              <w:pStyle w:val="Bezproreda"/>
              <w:rPr>
                <w:rFonts w:ascii="Times New Roman" w:hAnsi="Times New Roman"/>
                <w:b/>
              </w:rPr>
            </w:pPr>
            <w:r>
              <w:rPr>
                <w:rFonts w:ascii="Times New Roman" w:hAnsi="Times New Roman"/>
                <w:b/>
              </w:rPr>
              <w:t>618.544,03 kn</w:t>
            </w:r>
          </w:p>
          <w:p w:rsidR="00FE0B56" w:rsidP="00BC545A" w:rsidRDefault="00FE0B56">
            <w:pPr>
              <w:pStyle w:val="Bezproreda"/>
              <w:rPr>
                <w:rFonts w:ascii="Times New Roman" w:hAnsi="Times New Roman"/>
                <w:b/>
              </w:rPr>
            </w:pPr>
          </w:p>
        </w:tc>
        <w:tc>
          <w:tcPr>
            <w:tcW w:w="1076" w:type="dxa"/>
            <w:vAlign w:val="center"/>
          </w:tcPr>
          <w:p w:rsidRPr="005B7796" w:rsidR="00FE0B56" w:rsidP="00BC545A" w:rsidRDefault="00FE0B56">
            <w:pPr>
              <w:pStyle w:val="Bezproreda"/>
              <w:rPr>
                <w:rFonts w:ascii="Times New Roman" w:hAnsi="Times New Roman"/>
                <w:i/>
                <w:sz w:val="24"/>
                <w:szCs w:val="24"/>
              </w:rPr>
            </w:pPr>
            <w:r>
              <w:rPr>
                <w:rFonts w:ascii="Times New Roman" w:hAnsi="Times New Roman"/>
                <w:i/>
              </w:rPr>
              <w:t>Predstečajna nagodba TS Zadar Stpn-4/16, knjigovodstvene kartice</w:t>
            </w:r>
          </w:p>
        </w:tc>
      </w:tr>
    </w:tbl>
    <w:p w:rsidR="00FE0B56" w:rsidP="00DD4C4B" w:rsidRDefault="00FE0B56">
      <w:pPr>
        <w:jc w:val="both"/>
      </w:pPr>
    </w:p>
    <w:p w:rsidR="005B0688" w:rsidP="00DD4C4B" w:rsidRDefault="005B0688">
      <w:pPr>
        <w:jc w:val="both"/>
      </w:pPr>
      <w:r>
        <w:t>Stečajni upravitelj iznosi tražbine drugog višeg isplatnog reda koje je u tablicama osporio</w:t>
      </w:r>
    </w:p>
    <w:p w:rsidR="005B0688" w:rsidP="00DD4C4B" w:rsidRDefault="005B0688">
      <w:pPr>
        <w:jc w:val="both"/>
      </w:pPr>
    </w:p>
    <w:p w:rsidR="005B0688" w:rsidP="005B0688" w:rsidRDefault="005B0688">
      <w:pPr>
        <w:pStyle w:val="Odlomakpopisa"/>
        <w:numPr>
          <w:ilvl w:val="0"/>
          <w:numId w:val="30"/>
        </w:numPr>
        <w:jc w:val="both"/>
      </w:pPr>
      <w:r>
        <w:t xml:space="preserve">dio tražbine Mate Tolja iz Zadra, Šibenska 11/a u iznosu od 327.459,06 kuna. Taj dio tražbine je osporen iz razloga što se potraživanje odnosi na treće osobe, odnosno prijavljena tražbina od strane ovog vjerovnika nije zajam koji je dan od strane istog već zajam koji su društvu dale Eda Tolja, Dragica Tolja i Amanda Tolja, a tražbinu je Mate Tolja prijavio kao svoju. </w:t>
      </w:r>
    </w:p>
    <w:p w:rsidR="005B0688" w:rsidP="005B0688" w:rsidRDefault="005B0688">
      <w:pPr>
        <w:pStyle w:val="Odlomakpopisa"/>
        <w:jc w:val="both"/>
      </w:pPr>
    </w:p>
    <w:p w:rsidR="005B0688" w:rsidP="005B0688" w:rsidRDefault="005B0688">
      <w:pPr>
        <w:pStyle w:val="Odlomakpopisa"/>
        <w:jc w:val="both"/>
      </w:pPr>
      <w:r>
        <w:t>Mate Tolja ne otklanja izjavljeno osporavanje, pa se tražbina smatra osporenom.</w:t>
      </w:r>
    </w:p>
    <w:p w:rsidR="005B0688" w:rsidP="005B0688" w:rsidRDefault="005B0688">
      <w:pPr>
        <w:pStyle w:val="Odlomakpopisa"/>
        <w:jc w:val="both"/>
      </w:pPr>
    </w:p>
    <w:p w:rsidR="005B0688" w:rsidP="005B0688" w:rsidRDefault="005B0688">
      <w:pPr>
        <w:pStyle w:val="Odlomakpopisa"/>
        <w:numPr>
          <w:ilvl w:val="0"/>
          <w:numId w:val="30"/>
        </w:numPr>
        <w:jc w:val="both"/>
      </w:pPr>
      <w:r>
        <w:lastRenderedPageBreak/>
        <w:t>Stečajni upravitelj osporava tražbinu Roberta Horvata iz razloga što o istoj teče parnica pred TS Split pod brojem P-754/12</w:t>
      </w:r>
      <w:r w:rsidR="00A64DCE">
        <w:t xml:space="preserve"> u kojoj parnici tužitelj potražuje 4.878.577,13 kuna. U ovom postupku donijeta je prvostupanjska presuda kojom je vjerovnik uspio u sporu sa iznosom od 222.300,00 kuna, a u preostalom dijelu nije uspio. Obzirom da se predmet nalazi po žalbi na Visokom trgovačkom sudu smatra opravdanim osporiti cijelu tražbinu. Nadalje je osporio dio od 47.000,00 kuna, te iznos od 42.500,00 kuna, a obzirom da se iznos od 47.000,00 odnosi na troškove nastale u predmetu osiguranja, a preostali iznos od 42.500,00 na troškove kaznenog postupka koji je u tijeku. </w:t>
      </w:r>
    </w:p>
    <w:p w:rsidR="005B0688" w:rsidP="005B0688" w:rsidRDefault="005B0688">
      <w:pPr>
        <w:pStyle w:val="Odlomakpopisa"/>
        <w:jc w:val="both"/>
      </w:pPr>
    </w:p>
    <w:p w:rsidR="005B0688" w:rsidP="005B0688" w:rsidRDefault="005B0688">
      <w:pPr>
        <w:pStyle w:val="Odlomakpopisa"/>
        <w:jc w:val="both"/>
      </w:pPr>
      <w:r>
        <w:t>Punomoćnik vjerovnika otklanjajući izjavljeno osporavanje navodi kako je dio tražbine od 47.000,00 kuna utvrđen pravomoćnom i ovršnom odlukom Visokog trgovačkog suda broj Pž-732</w:t>
      </w:r>
      <w:r w:rsidR="00513B2D">
        <w:t>3</w:t>
      </w:r>
      <w:r>
        <w:t xml:space="preserve">/14 dakle u tom dijelu postoji ovršna isprava, smatra da </w:t>
      </w:r>
      <w:r w:rsidR="00513B2D">
        <w:t>bi taj dio tražbine trebalo priznati.</w:t>
      </w:r>
    </w:p>
    <w:p w:rsidR="00513B2D" w:rsidP="005B0688" w:rsidRDefault="00513B2D">
      <w:pPr>
        <w:pStyle w:val="Odlomakpopisa"/>
        <w:jc w:val="both"/>
      </w:pPr>
    </w:p>
    <w:p w:rsidR="00513B2D" w:rsidP="005B0688" w:rsidRDefault="00513B2D">
      <w:pPr>
        <w:pStyle w:val="Odlomakpopisa"/>
        <w:jc w:val="both"/>
      </w:pPr>
      <w:r>
        <w:t>Stečajni upravitelj priznaje iznos od 47.000,00 kuna ovom vjerovniku smatrajući da je isti otklonio osporavanje, tako da osporava dio od 4.921.077,13 kuna.</w:t>
      </w:r>
    </w:p>
    <w:p w:rsidR="00513B2D" w:rsidP="005B0688" w:rsidRDefault="00513B2D">
      <w:pPr>
        <w:pStyle w:val="Odlomakpopisa"/>
        <w:jc w:val="both"/>
      </w:pPr>
    </w:p>
    <w:p w:rsidR="00513B2D" w:rsidP="005B0688" w:rsidRDefault="00513B2D">
      <w:pPr>
        <w:pStyle w:val="Odlomakpopisa"/>
        <w:jc w:val="both"/>
      </w:pPr>
      <w:r>
        <w:t>U odnosu na preostali dio nepriznate tražbine punomoćnik navodi da je stečajni upravitelj ispravno utvrdio da je ostatak cjelokupne tražbine, izuzev netom priznatog dijela s razlogom osporen, pa ne otklanja osporavanje.</w:t>
      </w:r>
    </w:p>
    <w:p w:rsidR="005B0688" w:rsidP="005B0688" w:rsidRDefault="005B0688">
      <w:pPr>
        <w:pStyle w:val="Odlomakpopisa"/>
        <w:jc w:val="both"/>
      </w:pPr>
    </w:p>
    <w:p w:rsidR="00FE0B56" w:rsidP="00DD4C4B" w:rsidRDefault="00FE0B56">
      <w:pPr>
        <w:jc w:val="both"/>
      </w:pPr>
    </w:p>
    <w:p w:rsidR="00FE0B56" w:rsidP="00DD4C4B" w:rsidRDefault="00FE0B56">
      <w:pPr>
        <w:jc w:val="both"/>
      </w:pPr>
      <w:r>
        <w:t>Stečajni upravitelj navodi da su razlučna prava prijavljena prema tablici:</w:t>
      </w:r>
    </w:p>
    <w:p w:rsidR="006D4480" w:rsidP="00DD4C4B" w:rsidRDefault="006D4480">
      <w:pPr>
        <w:jc w:val="both"/>
      </w:pPr>
    </w:p>
    <w:tbl>
      <w:tblPr>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670"/>
        <w:gridCol w:w="1986"/>
        <w:gridCol w:w="1260"/>
        <w:gridCol w:w="1029"/>
        <w:gridCol w:w="870"/>
        <w:gridCol w:w="1130"/>
        <w:gridCol w:w="1198"/>
        <w:gridCol w:w="1145"/>
      </w:tblGrid>
      <w:tr w:rsidRPr="00FE0B56" w:rsidR="00FE0B56" w:rsidTr="00FE0B56">
        <w:trPr>
          <w:jc w:val="center"/>
        </w:trPr>
        <w:tc>
          <w:tcPr>
            <w:tcW w:w="0" w:type="auto"/>
            <w:vAlign w:val="center"/>
          </w:tcPr>
          <w:p w:rsidRPr="00FE0B56" w:rsidR="00FE0B56" w:rsidP="00FE0B56" w:rsidRDefault="00FE0B56">
            <w:pPr>
              <w:spacing w:after="80"/>
              <w:jc w:val="center"/>
              <w:rPr>
                <w:lang w:eastAsia="en-US"/>
              </w:rPr>
            </w:pPr>
            <w:r w:rsidRPr="00FE0B56">
              <w:rPr>
                <w:lang w:eastAsia="en-US"/>
              </w:rPr>
              <w:t xml:space="preserve">Redni broj </w:t>
            </w:r>
          </w:p>
          <w:p w:rsidRPr="00FE0B56" w:rsidR="00FE0B56" w:rsidP="00FE0B56" w:rsidRDefault="00FE0B56">
            <w:pPr>
              <w:spacing w:after="80"/>
              <w:jc w:val="center"/>
              <w:rPr>
                <w:lang w:eastAsia="en-US"/>
              </w:rPr>
            </w:pPr>
          </w:p>
        </w:tc>
        <w:tc>
          <w:tcPr>
            <w:tcW w:w="0" w:type="auto"/>
            <w:vAlign w:val="center"/>
          </w:tcPr>
          <w:p w:rsidRPr="00FE0B56" w:rsidR="00FE0B56" w:rsidP="00FE0B56" w:rsidRDefault="00FE0B56">
            <w:pPr>
              <w:spacing w:after="80"/>
              <w:jc w:val="center"/>
              <w:rPr>
                <w:lang w:eastAsia="en-US"/>
              </w:rPr>
            </w:pPr>
            <w:r w:rsidRPr="00FE0B56">
              <w:rPr>
                <w:lang w:eastAsia="en-US"/>
              </w:rPr>
              <w:t>Ime i prezime /  tvrtka ili naziv razlučnog vjerovnika</w:t>
            </w:r>
          </w:p>
        </w:tc>
        <w:tc>
          <w:tcPr>
            <w:tcW w:w="0" w:type="auto"/>
            <w:vAlign w:val="center"/>
          </w:tcPr>
          <w:p w:rsidRPr="00FE0B56" w:rsidR="00FE0B56" w:rsidP="00FE0B56" w:rsidRDefault="00FE0B56">
            <w:pPr>
              <w:spacing w:after="80"/>
              <w:jc w:val="center"/>
              <w:rPr>
                <w:lang w:eastAsia="en-US"/>
              </w:rPr>
            </w:pPr>
            <w:r w:rsidRPr="00FE0B56">
              <w:rPr>
                <w:lang w:eastAsia="en-US"/>
              </w:rPr>
              <w:t xml:space="preserve">OIB razlučnog vjerovnika </w:t>
            </w:r>
          </w:p>
        </w:tc>
        <w:tc>
          <w:tcPr>
            <w:tcW w:w="0" w:type="auto"/>
            <w:vAlign w:val="center"/>
          </w:tcPr>
          <w:p w:rsidRPr="00FE0B56" w:rsidR="00FE0B56" w:rsidP="00FE0B56" w:rsidRDefault="00FE0B56">
            <w:pPr>
              <w:spacing w:after="80"/>
              <w:jc w:val="center"/>
              <w:rPr>
                <w:lang w:eastAsia="en-US"/>
              </w:rPr>
            </w:pPr>
            <w:r w:rsidRPr="00FE0B56">
              <w:rPr>
                <w:lang w:eastAsia="en-US"/>
              </w:rPr>
              <w:t>Adresa / sjedište razlučnog vjerovnika</w:t>
            </w:r>
          </w:p>
        </w:tc>
        <w:tc>
          <w:tcPr>
            <w:tcW w:w="0" w:type="auto"/>
            <w:vAlign w:val="center"/>
          </w:tcPr>
          <w:p w:rsidRPr="00FE0B56" w:rsidR="00FE0B56" w:rsidP="00FE0B56" w:rsidRDefault="00FE0B56">
            <w:pPr>
              <w:spacing w:after="80"/>
              <w:jc w:val="center"/>
              <w:rPr>
                <w:lang w:eastAsia="en-US"/>
              </w:rPr>
            </w:pPr>
            <w:r w:rsidRPr="00FE0B56">
              <w:rPr>
                <w:lang w:eastAsia="en-US"/>
              </w:rPr>
              <w:t>Javna knjiga u koju je razlučno pravo upisano</w:t>
            </w:r>
          </w:p>
        </w:tc>
        <w:tc>
          <w:tcPr>
            <w:tcW w:w="0" w:type="auto"/>
            <w:vAlign w:val="center"/>
          </w:tcPr>
          <w:p w:rsidRPr="00FE0B56" w:rsidR="00FE0B56" w:rsidP="00FE0B56" w:rsidRDefault="00FE0B56">
            <w:pPr>
              <w:spacing w:after="80"/>
              <w:jc w:val="center"/>
              <w:rPr>
                <w:lang w:eastAsia="en-US"/>
              </w:rPr>
            </w:pPr>
            <w:r w:rsidRPr="00FE0B56">
              <w:rPr>
                <w:lang w:eastAsia="en-US"/>
              </w:rPr>
              <w:t>Iznos tražbine osigurane razlučnim pravom</w:t>
            </w:r>
          </w:p>
        </w:tc>
        <w:tc>
          <w:tcPr>
            <w:tcW w:w="0" w:type="auto"/>
            <w:vAlign w:val="center"/>
          </w:tcPr>
          <w:p w:rsidRPr="00FE0B56" w:rsidR="00FE0B56" w:rsidP="00FE0B56" w:rsidRDefault="00FE0B56">
            <w:pPr>
              <w:spacing w:after="80"/>
              <w:jc w:val="center"/>
              <w:rPr>
                <w:lang w:eastAsia="en-US"/>
              </w:rPr>
            </w:pPr>
            <w:r w:rsidRPr="00FE0B56">
              <w:rPr>
                <w:lang w:eastAsia="en-US"/>
              </w:rPr>
              <w:t>Pravnu osnovu tražbine osigurane razlučnim pravom</w:t>
            </w:r>
          </w:p>
        </w:tc>
        <w:tc>
          <w:tcPr>
            <w:tcW w:w="0" w:type="auto"/>
            <w:vAlign w:val="center"/>
          </w:tcPr>
          <w:p w:rsidRPr="00FE0B56" w:rsidR="00FE0B56" w:rsidP="00FE0B56" w:rsidRDefault="00FE0B56">
            <w:pPr>
              <w:spacing w:after="80"/>
              <w:jc w:val="center"/>
              <w:rPr>
                <w:lang w:eastAsia="en-US"/>
              </w:rPr>
            </w:pPr>
            <w:r w:rsidRPr="00FE0B56">
              <w:rPr>
                <w:lang w:eastAsia="en-US"/>
              </w:rPr>
              <w:t>Dio imovine na koji se odnosi razlučno pravo</w:t>
            </w:r>
          </w:p>
        </w:tc>
      </w:tr>
      <w:tr w:rsidRPr="00FE0B56" w:rsidR="00FE0B56" w:rsidTr="00FE0B56">
        <w:trPr>
          <w:jc w:val="center"/>
        </w:trPr>
        <w:tc>
          <w:tcPr>
            <w:tcW w:w="0" w:type="auto"/>
          </w:tcPr>
          <w:p w:rsidRPr="00FE0B56" w:rsidR="00FE0B56" w:rsidP="00FE0B56" w:rsidRDefault="00FE0B56">
            <w:pPr>
              <w:numPr>
                <w:ilvl w:val="0"/>
                <w:numId w:val="29"/>
              </w:numPr>
              <w:spacing w:after="80"/>
              <w:rPr>
                <w:lang w:eastAsia="en-US"/>
              </w:rPr>
            </w:pPr>
          </w:p>
        </w:tc>
        <w:tc>
          <w:tcPr>
            <w:tcW w:w="0" w:type="auto"/>
          </w:tcPr>
          <w:p w:rsidRPr="00FE0B56" w:rsidR="00FE0B56" w:rsidP="00FE0B56" w:rsidRDefault="00FE0B56">
            <w:pPr>
              <w:spacing w:after="80"/>
              <w:rPr>
                <w:b/>
                <w:bCs/>
                <w:color w:val="000000"/>
                <w:sz w:val="22"/>
                <w:szCs w:val="22"/>
                <w:lang w:eastAsia="en-US"/>
              </w:rPr>
            </w:pPr>
          </w:p>
          <w:p w:rsidRPr="00FE0B56" w:rsidR="00FE0B56" w:rsidP="00FE0B56" w:rsidRDefault="00FE0B56">
            <w:pPr>
              <w:spacing w:after="80"/>
              <w:rPr>
                <w:b/>
                <w:lang w:eastAsia="en-US"/>
              </w:rPr>
            </w:pPr>
            <w:r w:rsidRPr="00FE0B56">
              <w:rPr>
                <w:b/>
                <w:bCs/>
                <w:color w:val="000000"/>
                <w:sz w:val="22"/>
                <w:szCs w:val="22"/>
                <w:lang w:eastAsia="en-US"/>
              </w:rPr>
              <w:t xml:space="preserve">RH, MF- POREZNA UPRAVA,  PODRUČNI URED ZADAR, </w:t>
            </w:r>
            <w:r w:rsidRPr="00FE0B56">
              <w:rPr>
                <w:bCs/>
                <w:i/>
                <w:color w:val="000000"/>
                <w:sz w:val="22"/>
                <w:szCs w:val="22"/>
                <w:lang w:eastAsia="en-US"/>
              </w:rPr>
              <w:t>zast. po ŽDO Zadar</w:t>
            </w:r>
          </w:p>
        </w:tc>
        <w:tc>
          <w:tcPr>
            <w:tcW w:w="0" w:type="auto"/>
          </w:tcPr>
          <w:p w:rsidRPr="00FE0B56" w:rsidR="00FE0B56" w:rsidP="00FE0B56" w:rsidRDefault="00FE0B56">
            <w:pPr>
              <w:spacing w:after="80"/>
              <w:rPr>
                <w:b/>
                <w:lang w:eastAsia="en-US"/>
              </w:rPr>
            </w:pPr>
          </w:p>
          <w:p w:rsidRPr="00FE0B56" w:rsidR="00FE0B56" w:rsidP="00FE0B56" w:rsidRDefault="00FE0B56">
            <w:pPr>
              <w:spacing w:after="80"/>
              <w:rPr>
                <w:b/>
                <w:lang w:eastAsia="en-US"/>
              </w:rPr>
            </w:pPr>
          </w:p>
          <w:p w:rsidRPr="00FE0B56" w:rsidR="00FE0B56" w:rsidP="00FE0B56" w:rsidRDefault="00FE0B56">
            <w:pPr>
              <w:spacing w:after="80"/>
              <w:rPr>
                <w:b/>
                <w:lang w:eastAsia="en-US"/>
              </w:rPr>
            </w:pPr>
            <w:r w:rsidRPr="00FE0B56">
              <w:rPr>
                <w:b/>
                <w:lang w:eastAsia="en-US"/>
              </w:rPr>
              <w:t>18683136487</w:t>
            </w:r>
          </w:p>
        </w:tc>
        <w:tc>
          <w:tcPr>
            <w:tcW w:w="0" w:type="auto"/>
          </w:tcPr>
          <w:p w:rsidRPr="00FE0B56" w:rsidR="00FE0B56" w:rsidP="00FE0B56" w:rsidRDefault="00FE0B56">
            <w:pPr>
              <w:spacing w:after="80"/>
              <w:rPr>
                <w:b/>
                <w:lang w:eastAsia="en-US"/>
              </w:rPr>
            </w:pPr>
          </w:p>
        </w:tc>
        <w:tc>
          <w:tcPr>
            <w:tcW w:w="0" w:type="auto"/>
          </w:tcPr>
          <w:p w:rsidRPr="00FE0B56" w:rsidR="00FE0B56" w:rsidP="00FE0B56" w:rsidRDefault="00FE0B56">
            <w:pPr>
              <w:spacing w:after="80"/>
              <w:rPr>
                <w:i/>
                <w:lang w:eastAsia="en-US"/>
              </w:rPr>
            </w:pPr>
          </w:p>
          <w:p w:rsidRPr="00FE0B56" w:rsidR="00FE0B56" w:rsidP="00FE0B56" w:rsidRDefault="00FE0B56">
            <w:pPr>
              <w:spacing w:after="80"/>
              <w:rPr>
                <w:i/>
                <w:lang w:eastAsia="en-US"/>
              </w:rPr>
            </w:pPr>
          </w:p>
          <w:p w:rsidRPr="00FE0B56" w:rsidR="00FE0B56" w:rsidP="00FE0B56" w:rsidRDefault="00FE0B56">
            <w:pPr>
              <w:spacing w:after="80"/>
              <w:rPr>
                <w:i/>
                <w:lang w:eastAsia="en-US"/>
              </w:rPr>
            </w:pPr>
          </w:p>
          <w:p w:rsidRPr="00FE0B56" w:rsidR="00FE0B56" w:rsidP="00FE0B56" w:rsidRDefault="00FE0B56">
            <w:pPr>
              <w:spacing w:after="80"/>
              <w:rPr>
                <w:lang w:eastAsia="en-US"/>
              </w:rPr>
            </w:pPr>
          </w:p>
        </w:tc>
        <w:tc>
          <w:tcPr>
            <w:tcW w:w="0" w:type="auto"/>
          </w:tcPr>
          <w:p w:rsidRPr="00FE0B56" w:rsidR="00FE0B56" w:rsidP="00FE0B56" w:rsidRDefault="00FE0B56">
            <w:pPr>
              <w:spacing w:after="80"/>
              <w:rPr>
                <w:b/>
                <w:sz w:val="22"/>
                <w:szCs w:val="22"/>
                <w:lang w:eastAsia="en-US"/>
              </w:rPr>
            </w:pPr>
          </w:p>
          <w:p w:rsidRPr="00FE0B56" w:rsidR="00FE0B56" w:rsidP="00FE0B56" w:rsidRDefault="00FE0B56">
            <w:pPr>
              <w:spacing w:after="80"/>
              <w:rPr>
                <w:b/>
                <w:sz w:val="22"/>
                <w:szCs w:val="22"/>
                <w:lang w:eastAsia="en-US"/>
              </w:rPr>
            </w:pPr>
          </w:p>
          <w:p w:rsidRPr="00FE0B56" w:rsidR="00FE0B56" w:rsidP="00FE0B56" w:rsidRDefault="00FE0B56">
            <w:pPr>
              <w:spacing w:after="80"/>
              <w:rPr>
                <w:b/>
                <w:sz w:val="22"/>
                <w:szCs w:val="22"/>
                <w:lang w:eastAsia="en-US"/>
              </w:rPr>
            </w:pPr>
            <w:r w:rsidRPr="00FE0B56">
              <w:rPr>
                <w:b/>
                <w:sz w:val="22"/>
                <w:szCs w:val="22"/>
                <w:lang w:eastAsia="en-US"/>
              </w:rPr>
              <w:t>371.533,27 kn</w:t>
            </w:r>
          </w:p>
          <w:p w:rsidRPr="00FE0B56" w:rsidR="00FE0B56" w:rsidP="00FE0B56" w:rsidRDefault="00FE0B56">
            <w:pPr>
              <w:spacing w:after="80"/>
              <w:rPr>
                <w:b/>
                <w:sz w:val="22"/>
                <w:szCs w:val="22"/>
                <w:lang w:eastAsia="en-US"/>
              </w:rPr>
            </w:pPr>
          </w:p>
          <w:p w:rsidRPr="00FE0B56" w:rsidR="00FE0B56" w:rsidP="00FE0B56" w:rsidRDefault="00FE0B56">
            <w:pPr>
              <w:spacing w:after="80"/>
              <w:rPr>
                <w:sz w:val="22"/>
                <w:szCs w:val="22"/>
                <w:lang w:eastAsia="en-US"/>
              </w:rPr>
            </w:pPr>
            <w:r w:rsidRPr="00FE0B56">
              <w:rPr>
                <w:sz w:val="22"/>
                <w:szCs w:val="22"/>
                <w:lang w:eastAsia="en-US"/>
              </w:rPr>
              <w:t>(344.933,06 kn – glavni dug</w:t>
            </w:r>
          </w:p>
          <w:p w:rsidRPr="00FE0B56" w:rsidR="00FE0B56" w:rsidP="00FE0B56" w:rsidRDefault="00FE0B56">
            <w:pPr>
              <w:spacing w:after="80"/>
              <w:rPr>
                <w:sz w:val="22"/>
                <w:szCs w:val="22"/>
                <w:lang w:eastAsia="en-US"/>
              </w:rPr>
            </w:pPr>
            <w:r w:rsidRPr="00FE0B56">
              <w:rPr>
                <w:sz w:val="22"/>
                <w:szCs w:val="22"/>
                <w:lang w:eastAsia="en-US"/>
              </w:rPr>
              <w:t>25.900,21 kn kamate</w:t>
            </w:r>
          </w:p>
          <w:p w:rsidRPr="00FE0B56" w:rsidR="00FE0B56" w:rsidP="00FE0B56" w:rsidRDefault="00FE0B56">
            <w:pPr>
              <w:spacing w:after="80"/>
              <w:rPr>
                <w:sz w:val="22"/>
                <w:szCs w:val="22"/>
                <w:lang w:eastAsia="en-US"/>
              </w:rPr>
            </w:pPr>
            <w:r w:rsidRPr="00FE0B56">
              <w:rPr>
                <w:sz w:val="22"/>
                <w:szCs w:val="22"/>
                <w:lang w:eastAsia="en-US"/>
              </w:rPr>
              <w:t>700 kn troškovi)</w:t>
            </w:r>
          </w:p>
          <w:p w:rsidRPr="00FE0B56" w:rsidR="00FE0B56" w:rsidP="00FE0B56" w:rsidRDefault="00FE0B56">
            <w:pPr>
              <w:spacing w:after="80"/>
              <w:rPr>
                <w:lang w:eastAsia="en-US"/>
              </w:rPr>
            </w:pPr>
          </w:p>
        </w:tc>
        <w:tc>
          <w:tcPr>
            <w:tcW w:w="0" w:type="auto"/>
          </w:tcPr>
          <w:p w:rsidRPr="00FE0B56" w:rsidR="00FE0B56" w:rsidP="00FE0B56" w:rsidRDefault="00FE0B56">
            <w:pPr>
              <w:spacing w:after="80"/>
              <w:rPr>
                <w:i/>
                <w:lang w:eastAsia="en-US"/>
              </w:rPr>
            </w:pPr>
          </w:p>
          <w:p w:rsidRPr="00FE0B56" w:rsidR="00FE0B56" w:rsidP="00FE0B56" w:rsidRDefault="00FE0B56">
            <w:pPr>
              <w:spacing w:after="80"/>
              <w:rPr>
                <w:i/>
                <w:lang w:eastAsia="en-US"/>
              </w:rPr>
            </w:pPr>
            <w:r w:rsidRPr="00FE0B56">
              <w:rPr>
                <w:i/>
                <w:lang w:eastAsia="en-US"/>
              </w:rPr>
              <w:t>Rješenje TS u Splitu 3 R1-92/2019-5 od 11.10.2019.</w:t>
            </w:r>
          </w:p>
        </w:tc>
        <w:tc>
          <w:tcPr>
            <w:tcW w:w="0" w:type="auto"/>
          </w:tcPr>
          <w:p w:rsidRPr="00FE0B56" w:rsidR="00FE0B56" w:rsidP="00FE0B56" w:rsidRDefault="00FE0B56">
            <w:pPr>
              <w:spacing w:after="80"/>
              <w:rPr>
                <w:i/>
                <w:sz w:val="22"/>
                <w:szCs w:val="22"/>
                <w:lang w:eastAsia="en-US"/>
              </w:rPr>
            </w:pPr>
            <w:r w:rsidRPr="00FE0B56">
              <w:rPr>
                <w:i/>
                <w:sz w:val="22"/>
                <w:szCs w:val="22"/>
                <w:lang w:eastAsia="en-US"/>
              </w:rPr>
              <w:t>Putnički brod BARBA IVE, luka upisa Zadar, tonaža bruto 99, god. proizvodnje 2003, duljina preko svega 23,4, sa porivnim strojem IVECO C13ENT</w:t>
            </w:r>
            <w:r w:rsidRPr="00FE0B56">
              <w:rPr>
                <w:i/>
                <w:sz w:val="22"/>
                <w:szCs w:val="22"/>
                <w:lang w:eastAsia="en-US"/>
              </w:rPr>
              <w:lastRenderedPageBreak/>
              <w:t>M50 (2x368 kw)</w:t>
            </w:r>
          </w:p>
        </w:tc>
      </w:tr>
      <w:tr w:rsidRPr="00FE0B56" w:rsidR="00FE0B56" w:rsidTr="00FE0B56">
        <w:trPr>
          <w:jc w:val="center"/>
        </w:trPr>
        <w:tc>
          <w:tcPr>
            <w:tcW w:w="0" w:type="auto"/>
          </w:tcPr>
          <w:p w:rsidRPr="00FE0B56" w:rsidR="00FE0B56" w:rsidP="00FE0B56" w:rsidRDefault="00FE0B56">
            <w:pPr>
              <w:spacing w:after="80"/>
              <w:rPr>
                <w:lang w:eastAsia="en-US"/>
              </w:rPr>
            </w:pPr>
          </w:p>
          <w:p w:rsidRPr="00FE0B56" w:rsidR="00FE0B56" w:rsidP="00FE0B56" w:rsidRDefault="00FE0B56">
            <w:pPr>
              <w:spacing w:after="80"/>
              <w:rPr>
                <w:b/>
                <w:lang w:eastAsia="en-US"/>
              </w:rPr>
            </w:pPr>
            <w:r w:rsidRPr="00FE0B56">
              <w:rPr>
                <w:b/>
                <w:lang w:eastAsia="en-US"/>
              </w:rPr>
              <w:t>2.</w:t>
            </w:r>
          </w:p>
          <w:p w:rsidRPr="00FE0B56" w:rsidR="00FE0B56" w:rsidP="00FE0B56" w:rsidRDefault="00FE0B56">
            <w:pPr>
              <w:spacing w:after="80"/>
              <w:rPr>
                <w:lang w:eastAsia="en-US"/>
              </w:rPr>
            </w:pPr>
          </w:p>
          <w:p w:rsidRPr="00FE0B56" w:rsidR="00FE0B56" w:rsidP="00FE0B56" w:rsidRDefault="00FE0B56">
            <w:pPr>
              <w:spacing w:after="80"/>
              <w:rPr>
                <w:lang w:eastAsia="en-US"/>
              </w:rPr>
            </w:pPr>
          </w:p>
        </w:tc>
        <w:tc>
          <w:tcPr>
            <w:tcW w:w="0" w:type="auto"/>
          </w:tcPr>
          <w:p w:rsidRPr="00FE0B56" w:rsidR="00FE0B56" w:rsidP="00FE0B56" w:rsidRDefault="00FE0B56">
            <w:pPr>
              <w:spacing w:after="80"/>
              <w:rPr>
                <w:b/>
                <w:bCs/>
                <w:color w:val="000000"/>
                <w:sz w:val="22"/>
                <w:szCs w:val="22"/>
                <w:lang w:eastAsia="en-US"/>
              </w:rPr>
            </w:pPr>
            <w:r w:rsidRPr="00FE0B56">
              <w:rPr>
                <w:b/>
                <w:bCs/>
                <w:color w:val="000000"/>
                <w:sz w:val="22"/>
                <w:szCs w:val="22"/>
                <w:lang w:eastAsia="en-US"/>
              </w:rPr>
              <w:t>ERSTE&amp;STEIERMAR</w:t>
            </w:r>
          </w:p>
          <w:p w:rsidRPr="00FE0B56" w:rsidR="00FE0B56" w:rsidP="00FE0B56" w:rsidRDefault="00FE0B56">
            <w:pPr>
              <w:spacing w:after="80"/>
              <w:rPr>
                <w:b/>
                <w:bCs/>
                <w:color w:val="000000"/>
                <w:sz w:val="22"/>
                <w:szCs w:val="22"/>
                <w:lang w:eastAsia="en-US"/>
              </w:rPr>
            </w:pPr>
            <w:r w:rsidRPr="00FE0B56">
              <w:rPr>
                <w:b/>
                <w:bCs/>
                <w:color w:val="000000"/>
                <w:sz w:val="22"/>
                <w:szCs w:val="22"/>
                <w:lang w:eastAsia="en-US"/>
              </w:rPr>
              <w:t>KISCHE BANK d.d.</w:t>
            </w:r>
          </w:p>
          <w:p w:rsidRPr="00FE0B56" w:rsidR="00FE0B56" w:rsidP="00FE0B56" w:rsidRDefault="00FE0B56">
            <w:pPr>
              <w:spacing w:after="80"/>
              <w:rPr>
                <w:b/>
                <w:bCs/>
                <w:color w:val="000000"/>
                <w:sz w:val="22"/>
                <w:szCs w:val="22"/>
                <w:lang w:eastAsia="en-US"/>
              </w:rPr>
            </w:pPr>
            <w:r w:rsidRPr="00FE0B56">
              <w:rPr>
                <w:b/>
                <w:bCs/>
                <w:color w:val="000000"/>
                <w:sz w:val="22"/>
                <w:szCs w:val="22"/>
                <w:lang w:eastAsia="en-US"/>
              </w:rPr>
              <w:t>Zast.po OD Marinović i partneri j.t.d.</w:t>
            </w:r>
          </w:p>
        </w:tc>
        <w:tc>
          <w:tcPr>
            <w:tcW w:w="0" w:type="auto"/>
          </w:tcPr>
          <w:p w:rsidRPr="00FE0B56" w:rsidR="00FE0B56" w:rsidP="00FE0B56" w:rsidRDefault="00FE0B56">
            <w:pPr>
              <w:spacing w:after="80"/>
              <w:rPr>
                <w:b/>
                <w:lang w:eastAsia="en-US"/>
              </w:rPr>
            </w:pPr>
          </w:p>
          <w:p w:rsidRPr="00FE0B56" w:rsidR="00FE0B56" w:rsidP="00FE0B56" w:rsidRDefault="00FE0B56">
            <w:pPr>
              <w:spacing w:after="80"/>
              <w:rPr>
                <w:b/>
                <w:lang w:eastAsia="en-US"/>
              </w:rPr>
            </w:pPr>
            <w:r w:rsidRPr="00FE0B56">
              <w:rPr>
                <w:b/>
                <w:lang w:eastAsia="en-US"/>
              </w:rPr>
              <w:t>23057039320</w:t>
            </w:r>
          </w:p>
        </w:tc>
        <w:tc>
          <w:tcPr>
            <w:tcW w:w="0" w:type="auto"/>
          </w:tcPr>
          <w:p w:rsidRPr="00FE0B56" w:rsidR="00FE0B56" w:rsidP="00FE0B56" w:rsidRDefault="00FE0B56">
            <w:pPr>
              <w:spacing w:after="80"/>
              <w:rPr>
                <w:b/>
                <w:lang w:eastAsia="en-US"/>
              </w:rPr>
            </w:pPr>
            <w:r w:rsidRPr="00FE0B56">
              <w:rPr>
                <w:b/>
                <w:lang w:eastAsia="en-US"/>
              </w:rPr>
              <w:t>Rijeka, Jadranski trg 3/a</w:t>
            </w:r>
          </w:p>
        </w:tc>
        <w:tc>
          <w:tcPr>
            <w:tcW w:w="0" w:type="auto"/>
          </w:tcPr>
          <w:p w:rsidRPr="00FE0B56" w:rsidR="00FE0B56" w:rsidP="00FE0B56" w:rsidRDefault="00FE0B56">
            <w:pPr>
              <w:spacing w:after="80"/>
              <w:rPr>
                <w:i/>
                <w:lang w:eastAsia="en-US"/>
              </w:rPr>
            </w:pPr>
          </w:p>
        </w:tc>
        <w:tc>
          <w:tcPr>
            <w:tcW w:w="0" w:type="auto"/>
          </w:tcPr>
          <w:p w:rsidRPr="00FE0B56" w:rsidR="00FE0B56" w:rsidP="00FE0B56" w:rsidRDefault="00FE0B56">
            <w:pPr>
              <w:spacing w:after="80"/>
              <w:rPr>
                <w:b/>
                <w:sz w:val="22"/>
                <w:szCs w:val="22"/>
                <w:lang w:eastAsia="en-US"/>
              </w:rPr>
            </w:pPr>
            <w:r w:rsidRPr="00FE0B56">
              <w:rPr>
                <w:b/>
                <w:sz w:val="22"/>
                <w:szCs w:val="22"/>
                <w:lang w:eastAsia="en-US"/>
              </w:rPr>
              <w:t xml:space="preserve">1.338.499,84 </w:t>
            </w:r>
          </w:p>
          <w:p w:rsidRPr="00FE0B56" w:rsidR="00FE0B56" w:rsidP="00FE0B56" w:rsidRDefault="00FE0B56">
            <w:pPr>
              <w:spacing w:after="80"/>
              <w:rPr>
                <w:b/>
                <w:sz w:val="22"/>
                <w:szCs w:val="22"/>
                <w:lang w:eastAsia="en-US"/>
              </w:rPr>
            </w:pPr>
            <w:r w:rsidRPr="00FE0B56">
              <w:rPr>
                <w:b/>
                <w:sz w:val="22"/>
                <w:szCs w:val="22"/>
                <w:lang w:eastAsia="en-US"/>
              </w:rPr>
              <w:t>kn</w:t>
            </w:r>
          </w:p>
        </w:tc>
        <w:tc>
          <w:tcPr>
            <w:tcW w:w="0" w:type="auto"/>
          </w:tcPr>
          <w:p w:rsidRPr="00FE0B56" w:rsidR="00FE0B56" w:rsidP="00FE0B56" w:rsidRDefault="00FE0B56">
            <w:pPr>
              <w:spacing w:after="80"/>
              <w:rPr>
                <w:i/>
                <w:lang w:eastAsia="en-US"/>
              </w:rPr>
            </w:pPr>
            <w:r w:rsidRPr="00FE0B56">
              <w:rPr>
                <w:i/>
                <w:lang w:eastAsia="en-US"/>
              </w:rPr>
              <w:t>Sporazum o osiguranju novčane tražbine zasnivanjem založnog prava – hipoteke na brodu od 4.</w:t>
            </w:r>
            <w:r w:rsidRPr="00FE0B56">
              <w:rPr>
                <w:i/>
                <w:sz w:val="22"/>
                <w:szCs w:val="22"/>
                <w:lang w:eastAsia="en-US"/>
              </w:rPr>
              <w:t xml:space="preserve"> Ugovor o okv.zaduženju i osiguranju ES-34/11-1 od 15.2.2011., Aneks Ug. o okvirnom iznosu i osig. od 30.9.2013., kopija upisnog lista broda, izvornik </w:t>
            </w:r>
            <w:r w:rsidRPr="00FE0B56">
              <w:rPr>
                <w:i/>
                <w:lang w:eastAsia="en-US"/>
              </w:rPr>
              <w:t xml:space="preserve">10.2013., </w:t>
            </w:r>
          </w:p>
        </w:tc>
        <w:tc>
          <w:tcPr>
            <w:tcW w:w="0" w:type="auto"/>
          </w:tcPr>
          <w:p w:rsidRPr="00FE0B56" w:rsidR="00FE0B56" w:rsidP="00FE0B56" w:rsidRDefault="00FE0B56">
            <w:pPr>
              <w:spacing w:after="80"/>
              <w:rPr>
                <w:i/>
                <w:sz w:val="22"/>
                <w:szCs w:val="22"/>
                <w:lang w:eastAsia="en-US"/>
              </w:rPr>
            </w:pPr>
            <w:r w:rsidRPr="00FE0B56">
              <w:rPr>
                <w:i/>
                <w:sz w:val="22"/>
                <w:szCs w:val="22"/>
                <w:lang w:eastAsia="en-US"/>
              </w:rPr>
              <w:t>Putnički brod BARBA IVE, luka upisa Zadar, tonaža bruto 99, god. proizvodnje 2003, duljina preko svega 23,4, sa porivnim strojem IVECO C13ENTM50 (2x368 kw)</w:t>
            </w:r>
          </w:p>
        </w:tc>
      </w:tr>
      <w:tr w:rsidRPr="00FE0B56" w:rsidR="00FE0B56" w:rsidTr="00FE0B56">
        <w:trPr>
          <w:jc w:val="center"/>
        </w:trPr>
        <w:tc>
          <w:tcPr>
            <w:tcW w:w="0" w:type="auto"/>
          </w:tcPr>
          <w:p w:rsidRPr="00FE0B56" w:rsidR="00FE0B56" w:rsidP="00FE0B56" w:rsidRDefault="00FE0B56">
            <w:pPr>
              <w:spacing w:after="80"/>
              <w:rPr>
                <w:lang w:eastAsia="en-US"/>
              </w:rPr>
            </w:pPr>
          </w:p>
          <w:p w:rsidRPr="00FE0B56" w:rsidR="00FE0B56" w:rsidP="00FE0B56" w:rsidRDefault="00FE0B56">
            <w:pPr>
              <w:spacing w:after="80"/>
              <w:rPr>
                <w:b/>
                <w:lang w:eastAsia="en-US"/>
              </w:rPr>
            </w:pPr>
            <w:r w:rsidRPr="00FE0B56">
              <w:rPr>
                <w:b/>
                <w:lang w:eastAsia="en-US"/>
              </w:rPr>
              <w:t>3.</w:t>
            </w:r>
          </w:p>
          <w:p w:rsidRPr="00FE0B56" w:rsidR="00FE0B56" w:rsidP="00FE0B56" w:rsidRDefault="00FE0B56">
            <w:pPr>
              <w:spacing w:after="80"/>
              <w:rPr>
                <w:lang w:eastAsia="en-US"/>
              </w:rPr>
            </w:pPr>
          </w:p>
          <w:p w:rsidRPr="00FE0B56" w:rsidR="00FE0B56" w:rsidP="00FE0B56" w:rsidRDefault="00FE0B56">
            <w:pPr>
              <w:spacing w:after="80"/>
              <w:rPr>
                <w:lang w:eastAsia="en-US"/>
              </w:rPr>
            </w:pPr>
          </w:p>
        </w:tc>
        <w:tc>
          <w:tcPr>
            <w:tcW w:w="0" w:type="auto"/>
          </w:tcPr>
          <w:p w:rsidRPr="00FE0B56" w:rsidR="00FE0B56" w:rsidP="00FE0B56" w:rsidRDefault="00FE0B56">
            <w:pPr>
              <w:spacing w:after="80"/>
              <w:rPr>
                <w:b/>
                <w:bCs/>
                <w:color w:val="000000"/>
                <w:sz w:val="22"/>
                <w:szCs w:val="22"/>
                <w:lang w:eastAsia="en-US"/>
              </w:rPr>
            </w:pPr>
          </w:p>
          <w:p w:rsidRPr="00FE0B56" w:rsidR="00FE0B56" w:rsidP="00FE0B56" w:rsidRDefault="00FE0B56">
            <w:pPr>
              <w:spacing w:after="80"/>
              <w:rPr>
                <w:b/>
                <w:bCs/>
                <w:color w:val="000000"/>
                <w:sz w:val="22"/>
                <w:szCs w:val="22"/>
                <w:lang w:eastAsia="en-US"/>
              </w:rPr>
            </w:pPr>
            <w:r w:rsidRPr="00FE0B56">
              <w:rPr>
                <w:b/>
                <w:bCs/>
                <w:color w:val="000000"/>
                <w:sz w:val="22"/>
                <w:szCs w:val="22"/>
                <w:lang w:eastAsia="en-US"/>
              </w:rPr>
              <w:t>MATE TOLJA</w:t>
            </w:r>
          </w:p>
        </w:tc>
        <w:tc>
          <w:tcPr>
            <w:tcW w:w="0" w:type="auto"/>
          </w:tcPr>
          <w:p w:rsidRPr="00FE0B56" w:rsidR="00FE0B56" w:rsidP="00FE0B56" w:rsidRDefault="00FE0B56">
            <w:pPr>
              <w:spacing w:after="80"/>
              <w:rPr>
                <w:b/>
                <w:lang w:eastAsia="en-US"/>
              </w:rPr>
            </w:pPr>
          </w:p>
          <w:p w:rsidRPr="00FE0B56" w:rsidR="00FE0B56" w:rsidP="00FE0B56" w:rsidRDefault="00FE0B56">
            <w:pPr>
              <w:spacing w:after="80"/>
              <w:rPr>
                <w:b/>
                <w:lang w:eastAsia="en-US"/>
              </w:rPr>
            </w:pPr>
            <w:r w:rsidRPr="00FE0B56">
              <w:rPr>
                <w:b/>
                <w:lang w:eastAsia="en-US"/>
              </w:rPr>
              <w:t>76757315153</w:t>
            </w:r>
          </w:p>
        </w:tc>
        <w:tc>
          <w:tcPr>
            <w:tcW w:w="0" w:type="auto"/>
          </w:tcPr>
          <w:p w:rsidRPr="00FE0B56" w:rsidR="00FE0B56" w:rsidP="00FE0B56" w:rsidRDefault="00FE0B56">
            <w:pPr>
              <w:spacing w:after="80"/>
              <w:rPr>
                <w:b/>
                <w:lang w:eastAsia="en-US"/>
              </w:rPr>
            </w:pPr>
          </w:p>
          <w:p w:rsidRPr="00FE0B56" w:rsidR="00FE0B56" w:rsidP="00FE0B56" w:rsidRDefault="00FE0B56">
            <w:pPr>
              <w:spacing w:after="80"/>
              <w:rPr>
                <w:b/>
                <w:lang w:eastAsia="en-US"/>
              </w:rPr>
            </w:pPr>
            <w:r w:rsidRPr="00FE0B56">
              <w:rPr>
                <w:b/>
                <w:lang w:eastAsia="en-US"/>
              </w:rPr>
              <w:t>Zadar, Šibenska 11/A</w:t>
            </w:r>
          </w:p>
        </w:tc>
        <w:tc>
          <w:tcPr>
            <w:tcW w:w="0" w:type="auto"/>
          </w:tcPr>
          <w:p w:rsidRPr="00FE0B56" w:rsidR="00FE0B56" w:rsidP="00FE0B56" w:rsidRDefault="00FE0B56">
            <w:pPr>
              <w:spacing w:after="80"/>
              <w:rPr>
                <w:i/>
                <w:lang w:eastAsia="en-US"/>
              </w:rPr>
            </w:pPr>
          </w:p>
        </w:tc>
        <w:tc>
          <w:tcPr>
            <w:tcW w:w="0" w:type="auto"/>
          </w:tcPr>
          <w:p w:rsidRPr="00FE0B56" w:rsidR="00FE0B56" w:rsidP="00FE0B56" w:rsidRDefault="00FE0B56">
            <w:pPr>
              <w:spacing w:after="80"/>
              <w:rPr>
                <w:sz w:val="22"/>
                <w:szCs w:val="22"/>
                <w:lang w:eastAsia="en-US"/>
              </w:rPr>
            </w:pPr>
            <w:r w:rsidRPr="00FE0B56">
              <w:rPr>
                <w:b/>
                <w:sz w:val="22"/>
                <w:szCs w:val="22"/>
                <w:lang w:eastAsia="en-US"/>
              </w:rPr>
              <w:t>187.195,45 kn (</w:t>
            </w:r>
            <w:r w:rsidRPr="00FE0B56">
              <w:rPr>
                <w:sz w:val="22"/>
                <w:szCs w:val="22"/>
                <w:lang w:eastAsia="en-US"/>
              </w:rPr>
              <w:t>glavnica 168.401,80 kn i zak.zatezna kamata 18.793,65 kn)</w:t>
            </w:r>
          </w:p>
        </w:tc>
        <w:tc>
          <w:tcPr>
            <w:tcW w:w="0" w:type="auto"/>
          </w:tcPr>
          <w:p w:rsidRPr="00FE0B56" w:rsidR="00FE0B56" w:rsidP="00FE0B56" w:rsidRDefault="00FE0B56">
            <w:pPr>
              <w:spacing w:after="80"/>
              <w:rPr>
                <w:i/>
                <w:lang w:eastAsia="en-US"/>
              </w:rPr>
            </w:pPr>
            <w:r w:rsidRPr="00FE0B56">
              <w:rPr>
                <w:i/>
                <w:lang w:eastAsia="en-US"/>
              </w:rPr>
              <w:t>Obračun neisplaćene plaće</w:t>
            </w:r>
          </w:p>
        </w:tc>
        <w:tc>
          <w:tcPr>
            <w:tcW w:w="0" w:type="auto"/>
          </w:tcPr>
          <w:p w:rsidRPr="00FE0B56" w:rsidR="00FE0B56" w:rsidP="00FE0B56" w:rsidRDefault="00FE0B56">
            <w:pPr>
              <w:spacing w:after="80"/>
              <w:rPr>
                <w:i/>
                <w:sz w:val="22"/>
                <w:szCs w:val="22"/>
                <w:lang w:eastAsia="en-US"/>
              </w:rPr>
            </w:pPr>
            <w:r w:rsidRPr="00FE0B56">
              <w:rPr>
                <w:i/>
                <w:sz w:val="22"/>
                <w:szCs w:val="22"/>
                <w:lang w:eastAsia="en-US"/>
              </w:rPr>
              <w:t>Putnički brod BARBA IVE, HRB broj 15658, upisan u upisnik Lučke kap.Zadar, pozivni znak 9A8828, datum gradnje 2003.</w:t>
            </w:r>
          </w:p>
        </w:tc>
      </w:tr>
      <w:tr w:rsidRPr="00FE0B56" w:rsidR="00FE0B56" w:rsidTr="00FE0B56">
        <w:trPr>
          <w:jc w:val="center"/>
        </w:trPr>
        <w:tc>
          <w:tcPr>
            <w:tcW w:w="0" w:type="auto"/>
          </w:tcPr>
          <w:p w:rsidRPr="00FE0B56" w:rsidR="00FE0B56" w:rsidP="00FE0B56" w:rsidRDefault="00FE0B56">
            <w:pPr>
              <w:spacing w:after="80"/>
              <w:rPr>
                <w:lang w:eastAsia="en-US"/>
              </w:rPr>
            </w:pPr>
          </w:p>
          <w:p w:rsidRPr="00FE0B56" w:rsidR="00FE0B56" w:rsidP="00FE0B56" w:rsidRDefault="00FE0B56">
            <w:pPr>
              <w:spacing w:after="80"/>
              <w:rPr>
                <w:lang w:eastAsia="en-US"/>
              </w:rPr>
            </w:pPr>
          </w:p>
          <w:p w:rsidRPr="00FE0B56" w:rsidR="00FE0B56" w:rsidP="00FE0B56" w:rsidRDefault="00FE0B56">
            <w:pPr>
              <w:spacing w:after="80"/>
              <w:rPr>
                <w:b/>
                <w:lang w:eastAsia="en-US"/>
              </w:rPr>
            </w:pPr>
            <w:r w:rsidRPr="00FE0B56">
              <w:rPr>
                <w:b/>
                <w:lang w:eastAsia="en-US"/>
              </w:rPr>
              <w:t xml:space="preserve">4. </w:t>
            </w:r>
          </w:p>
          <w:p w:rsidRPr="00FE0B56" w:rsidR="00FE0B56" w:rsidP="00FE0B56" w:rsidRDefault="00FE0B56">
            <w:pPr>
              <w:spacing w:after="80"/>
              <w:rPr>
                <w:lang w:eastAsia="en-US"/>
              </w:rPr>
            </w:pPr>
          </w:p>
          <w:p w:rsidRPr="00FE0B56" w:rsidR="00FE0B56" w:rsidP="00FE0B56" w:rsidRDefault="00FE0B56">
            <w:pPr>
              <w:spacing w:after="80"/>
              <w:rPr>
                <w:lang w:eastAsia="en-US"/>
              </w:rPr>
            </w:pPr>
          </w:p>
        </w:tc>
        <w:tc>
          <w:tcPr>
            <w:tcW w:w="0" w:type="auto"/>
          </w:tcPr>
          <w:p w:rsidRPr="00FE0B56" w:rsidR="00FE0B56" w:rsidP="00FE0B56" w:rsidRDefault="00FE0B56">
            <w:pPr>
              <w:spacing w:after="80"/>
              <w:rPr>
                <w:b/>
                <w:bCs/>
                <w:color w:val="000000"/>
                <w:sz w:val="22"/>
                <w:szCs w:val="22"/>
                <w:lang w:eastAsia="en-US"/>
              </w:rPr>
            </w:pPr>
          </w:p>
          <w:p w:rsidRPr="00FE0B56" w:rsidR="00FE0B56" w:rsidP="00FE0B56" w:rsidRDefault="00FE0B56">
            <w:pPr>
              <w:spacing w:after="80"/>
              <w:rPr>
                <w:b/>
                <w:bCs/>
                <w:color w:val="000000"/>
                <w:sz w:val="22"/>
                <w:szCs w:val="22"/>
                <w:lang w:eastAsia="en-US"/>
              </w:rPr>
            </w:pPr>
          </w:p>
          <w:p w:rsidRPr="00FE0B56" w:rsidR="00FE0B56" w:rsidP="00FE0B56" w:rsidRDefault="00FE0B56">
            <w:pPr>
              <w:spacing w:after="80"/>
              <w:rPr>
                <w:bCs/>
                <w:color w:val="000000"/>
                <w:sz w:val="22"/>
                <w:szCs w:val="22"/>
                <w:lang w:eastAsia="en-US"/>
              </w:rPr>
            </w:pPr>
            <w:r w:rsidRPr="00FE0B56">
              <w:rPr>
                <w:b/>
                <w:bCs/>
                <w:color w:val="000000"/>
                <w:sz w:val="22"/>
                <w:szCs w:val="22"/>
                <w:lang w:eastAsia="en-US"/>
              </w:rPr>
              <w:t xml:space="preserve">ROBERT </w:t>
            </w:r>
            <w:r w:rsidRPr="00FE0B56">
              <w:rPr>
                <w:b/>
                <w:bCs/>
                <w:color w:val="000000"/>
                <w:sz w:val="22"/>
                <w:szCs w:val="22"/>
                <w:lang w:eastAsia="en-US"/>
              </w:rPr>
              <w:lastRenderedPageBreak/>
              <w:t>HORVAT</w:t>
            </w:r>
          </w:p>
          <w:p w:rsidRPr="00FE0B56" w:rsidR="00FE0B56" w:rsidP="00FE0B56" w:rsidRDefault="00FE0B56">
            <w:pPr>
              <w:spacing w:after="80"/>
              <w:rPr>
                <w:bCs/>
                <w:i/>
                <w:color w:val="000000"/>
                <w:sz w:val="22"/>
                <w:szCs w:val="22"/>
                <w:lang w:eastAsia="en-US"/>
              </w:rPr>
            </w:pPr>
            <w:r w:rsidRPr="00FE0B56">
              <w:rPr>
                <w:bCs/>
                <w:i/>
                <w:color w:val="000000"/>
                <w:sz w:val="22"/>
                <w:szCs w:val="22"/>
                <w:lang w:eastAsia="en-US"/>
              </w:rPr>
              <w:t>zast. po pun. Boris Bulj, odvjetniku u Splitu</w:t>
            </w:r>
          </w:p>
        </w:tc>
        <w:tc>
          <w:tcPr>
            <w:tcW w:w="0" w:type="auto"/>
          </w:tcPr>
          <w:p w:rsidRPr="00FE0B56" w:rsidR="00FE0B56" w:rsidP="00FE0B56" w:rsidRDefault="00FE0B56">
            <w:pPr>
              <w:spacing w:after="80"/>
              <w:rPr>
                <w:b/>
                <w:lang w:eastAsia="en-US"/>
              </w:rPr>
            </w:pPr>
          </w:p>
          <w:p w:rsidRPr="00FE0B56" w:rsidR="00FE0B56" w:rsidP="00FE0B56" w:rsidRDefault="00FE0B56">
            <w:pPr>
              <w:spacing w:after="80"/>
              <w:rPr>
                <w:b/>
                <w:lang w:eastAsia="en-US"/>
              </w:rPr>
            </w:pPr>
          </w:p>
          <w:p w:rsidRPr="00FE0B56" w:rsidR="00FE0B56" w:rsidP="00FE0B56" w:rsidRDefault="00FE0B56">
            <w:pPr>
              <w:spacing w:after="80"/>
              <w:rPr>
                <w:b/>
                <w:lang w:eastAsia="en-US"/>
              </w:rPr>
            </w:pPr>
            <w:r w:rsidRPr="00FE0B56">
              <w:rPr>
                <w:b/>
                <w:lang w:eastAsia="en-US"/>
              </w:rPr>
              <w:t>25097147</w:t>
            </w:r>
            <w:r w:rsidRPr="00FE0B56">
              <w:rPr>
                <w:b/>
                <w:lang w:eastAsia="en-US"/>
              </w:rPr>
              <w:lastRenderedPageBreak/>
              <w:t>672</w:t>
            </w:r>
          </w:p>
        </w:tc>
        <w:tc>
          <w:tcPr>
            <w:tcW w:w="0" w:type="auto"/>
          </w:tcPr>
          <w:p w:rsidRPr="00FE0B56" w:rsidR="00FE0B56" w:rsidP="00FE0B56" w:rsidRDefault="00FE0B56">
            <w:pPr>
              <w:spacing w:after="80"/>
              <w:rPr>
                <w:b/>
                <w:lang w:eastAsia="en-US"/>
              </w:rPr>
            </w:pPr>
            <w:r w:rsidRPr="00FE0B56">
              <w:rPr>
                <w:b/>
                <w:lang w:eastAsia="en-US"/>
              </w:rPr>
              <w:lastRenderedPageBreak/>
              <w:t xml:space="preserve">Slovenija, Jesenice, </w:t>
            </w:r>
            <w:r w:rsidRPr="00FE0B56">
              <w:rPr>
                <w:b/>
                <w:lang w:eastAsia="en-US"/>
              </w:rPr>
              <w:lastRenderedPageBreak/>
              <w:t>Maršala Tita 92A</w:t>
            </w:r>
          </w:p>
        </w:tc>
        <w:tc>
          <w:tcPr>
            <w:tcW w:w="0" w:type="auto"/>
          </w:tcPr>
          <w:p w:rsidRPr="00FE0B56" w:rsidR="00FE0B56" w:rsidP="00FE0B56" w:rsidRDefault="00FE0B56">
            <w:pPr>
              <w:spacing w:after="80"/>
              <w:rPr>
                <w:i/>
                <w:lang w:eastAsia="en-US"/>
              </w:rPr>
            </w:pPr>
          </w:p>
        </w:tc>
        <w:tc>
          <w:tcPr>
            <w:tcW w:w="0" w:type="auto"/>
          </w:tcPr>
          <w:p w:rsidRPr="00FE0B56" w:rsidR="00FE0B56" w:rsidP="00FE0B56" w:rsidRDefault="00FE0B56">
            <w:pPr>
              <w:spacing w:after="80"/>
              <w:rPr>
                <w:b/>
                <w:sz w:val="22"/>
                <w:szCs w:val="22"/>
                <w:lang w:eastAsia="en-US"/>
              </w:rPr>
            </w:pPr>
            <w:r w:rsidRPr="00FE0B56">
              <w:rPr>
                <w:b/>
                <w:sz w:val="22"/>
                <w:szCs w:val="22"/>
                <w:lang w:eastAsia="en-US"/>
              </w:rPr>
              <w:t>3.582.852,01 kn</w:t>
            </w:r>
          </w:p>
        </w:tc>
        <w:tc>
          <w:tcPr>
            <w:tcW w:w="0" w:type="auto"/>
          </w:tcPr>
          <w:p w:rsidRPr="00FE0B56" w:rsidR="00FE0B56" w:rsidP="00FE0B56" w:rsidRDefault="00FE0B56">
            <w:pPr>
              <w:spacing w:after="80"/>
              <w:rPr>
                <w:i/>
                <w:lang w:eastAsia="en-US"/>
              </w:rPr>
            </w:pPr>
            <w:r w:rsidRPr="00FE0B56">
              <w:rPr>
                <w:i/>
                <w:lang w:eastAsia="en-US"/>
              </w:rPr>
              <w:t xml:space="preserve">Pravomoćno rj. VTS u Zagrebu </w:t>
            </w:r>
            <w:r w:rsidRPr="00FE0B56">
              <w:rPr>
                <w:i/>
                <w:lang w:eastAsia="en-US"/>
              </w:rPr>
              <w:lastRenderedPageBreak/>
              <w:t>od 6.11.2014., Pž-7323/14,.</w:t>
            </w:r>
          </w:p>
          <w:p w:rsidRPr="00FE0B56" w:rsidR="00FE0B56" w:rsidP="00FE0B56" w:rsidRDefault="00FE0B56">
            <w:pPr>
              <w:spacing w:after="80"/>
              <w:rPr>
                <w:i/>
                <w:lang w:eastAsia="en-US"/>
              </w:rPr>
            </w:pPr>
            <w:r w:rsidRPr="00FE0B56">
              <w:rPr>
                <w:i/>
                <w:lang w:eastAsia="en-US"/>
              </w:rPr>
              <w:t>rj.TS u Splitu od 20.6.2014.</w:t>
            </w:r>
          </w:p>
          <w:p w:rsidRPr="00FE0B56" w:rsidR="00FE0B56" w:rsidP="00FE0B56" w:rsidRDefault="00FE0B56">
            <w:pPr>
              <w:spacing w:after="80"/>
              <w:rPr>
                <w:i/>
                <w:lang w:eastAsia="en-US"/>
              </w:rPr>
            </w:pPr>
            <w:r w:rsidRPr="00FE0B56">
              <w:rPr>
                <w:i/>
                <w:lang w:eastAsia="en-US"/>
              </w:rPr>
              <w:t>R1-5/14,</w:t>
            </w:r>
          </w:p>
          <w:p w:rsidRPr="00FE0B56" w:rsidR="00FE0B56" w:rsidP="00FE0B56" w:rsidRDefault="00FE0B56">
            <w:pPr>
              <w:spacing w:after="80"/>
              <w:rPr>
                <w:i/>
                <w:lang w:eastAsia="en-US"/>
              </w:rPr>
            </w:pPr>
            <w:r w:rsidRPr="00FE0B56">
              <w:rPr>
                <w:i/>
                <w:lang w:eastAsia="en-US"/>
              </w:rPr>
              <w:t xml:space="preserve">Izvadak iz </w:t>
            </w:r>
          </w:p>
          <w:p w:rsidRPr="00FE0B56" w:rsidR="00FE0B56" w:rsidP="00FE0B56" w:rsidRDefault="00FE0B56">
            <w:pPr>
              <w:spacing w:after="80"/>
              <w:rPr>
                <w:i/>
                <w:lang w:eastAsia="en-US"/>
              </w:rPr>
            </w:pPr>
            <w:r w:rsidRPr="00FE0B56">
              <w:rPr>
                <w:i/>
                <w:lang w:eastAsia="en-US"/>
              </w:rPr>
              <w:t>Upisnika trg.brodova,</w:t>
            </w:r>
          </w:p>
          <w:p w:rsidRPr="00FE0B56" w:rsidR="00FE0B56" w:rsidP="00FE0B56" w:rsidRDefault="00FE0B56">
            <w:pPr>
              <w:spacing w:after="80"/>
              <w:rPr>
                <w:i/>
                <w:lang w:eastAsia="en-US"/>
              </w:rPr>
            </w:pPr>
            <w:r w:rsidRPr="00FE0B56">
              <w:rPr>
                <w:i/>
                <w:lang w:eastAsia="en-US"/>
              </w:rPr>
              <w:t>Uložak 812</w:t>
            </w:r>
          </w:p>
          <w:p w:rsidRPr="00FE0B56" w:rsidR="00FE0B56" w:rsidP="00FE0B56" w:rsidRDefault="00FE0B56">
            <w:pPr>
              <w:spacing w:after="80"/>
              <w:rPr>
                <w:i/>
                <w:lang w:eastAsia="en-US"/>
              </w:rPr>
            </w:pPr>
            <w:r w:rsidRPr="00FE0B56">
              <w:rPr>
                <w:i/>
                <w:lang w:eastAsia="en-US"/>
              </w:rPr>
              <w:t xml:space="preserve">Obračun zak.zateznih kamata </w:t>
            </w:r>
          </w:p>
        </w:tc>
        <w:tc>
          <w:tcPr>
            <w:tcW w:w="0" w:type="auto"/>
          </w:tcPr>
          <w:p w:rsidRPr="00FE0B56" w:rsidR="00FE0B56" w:rsidP="00FE0B56" w:rsidRDefault="00FE0B56">
            <w:pPr>
              <w:spacing w:after="80"/>
              <w:rPr>
                <w:i/>
                <w:sz w:val="22"/>
                <w:szCs w:val="22"/>
                <w:lang w:eastAsia="en-US"/>
              </w:rPr>
            </w:pPr>
            <w:r w:rsidRPr="00FE0B56">
              <w:rPr>
                <w:i/>
                <w:sz w:val="22"/>
                <w:szCs w:val="22"/>
                <w:lang w:eastAsia="en-US"/>
              </w:rPr>
              <w:lastRenderedPageBreak/>
              <w:t xml:space="preserve">Putnički brod BARBA IVE, HRB </w:t>
            </w:r>
            <w:r w:rsidRPr="00FE0B56">
              <w:rPr>
                <w:i/>
                <w:sz w:val="22"/>
                <w:szCs w:val="22"/>
                <w:lang w:eastAsia="en-US"/>
              </w:rPr>
              <w:lastRenderedPageBreak/>
              <w:t>broj 15658, upisan u upisnik Lučke kap.Zadar, pozivni znak 9A8828, datum gradnje 2003.</w:t>
            </w:r>
          </w:p>
        </w:tc>
      </w:tr>
    </w:tbl>
    <w:p w:rsidR="00FE0B56" w:rsidP="00DD4C4B" w:rsidRDefault="00FE0B56">
      <w:pPr>
        <w:jc w:val="both"/>
      </w:pPr>
    </w:p>
    <w:p w:rsidR="00513B2D" w:rsidP="00122FA2" w:rsidRDefault="00513B2D">
      <w:pPr>
        <w:jc w:val="both"/>
      </w:pPr>
    </w:p>
    <w:p w:rsidR="00122FA2" w:rsidP="00122FA2" w:rsidRDefault="00122FA2">
      <w:pPr>
        <w:jc w:val="both"/>
      </w:pPr>
      <w:r>
        <w:t>Nitko od nazočnih vjerovnika ne osporava tražbine koje je stečajni upravitelj priznao pa se iste smatraju utvrđenima.</w:t>
      </w:r>
    </w:p>
    <w:p w:rsidR="00122FA2" w:rsidP="00DD4C4B" w:rsidRDefault="00122FA2">
      <w:pPr>
        <w:jc w:val="both"/>
      </w:pPr>
    </w:p>
    <w:p w:rsidR="00FD29BF" w:rsidP="00775A86" w:rsidRDefault="0077444A">
      <w:pPr>
        <w:jc w:val="both"/>
      </w:pPr>
      <w:r>
        <w:t xml:space="preserve">Stečajni upravitelj navodi da </w:t>
      </w:r>
      <w:r w:rsidR="006D4480">
        <w:t>nema razlučnih</w:t>
      </w:r>
      <w:r>
        <w:t xml:space="preserve"> prava</w:t>
      </w:r>
      <w:r w:rsidR="006D4480">
        <w:t>.</w:t>
      </w:r>
    </w:p>
    <w:p w:rsidR="00FD29BF" w:rsidP="00DD4C4B" w:rsidRDefault="00FD29BF">
      <w:pPr>
        <w:jc w:val="both"/>
      </w:pPr>
    </w:p>
    <w:p w:rsidRPr="00FD29BF" w:rsidR="00FD29BF" w:rsidP="00DD4C4B" w:rsidRDefault="00FD29BF">
      <w:pPr>
        <w:jc w:val="both"/>
      </w:pPr>
      <w:r>
        <w:t>Stečajni upravitelj navodi da nema prijava izlučnih prava.</w:t>
      </w:r>
    </w:p>
    <w:p w:rsidR="00FD29BF" w:rsidP="00DD4C4B" w:rsidRDefault="00FD29BF">
      <w:pPr>
        <w:jc w:val="both"/>
      </w:pPr>
    </w:p>
    <w:p w:rsidR="00DD4C4B" w:rsidP="00DD4C4B" w:rsidRDefault="002005B8">
      <w:pPr>
        <w:jc w:val="both"/>
      </w:pPr>
      <w:r>
        <w:t>Sud donosi</w:t>
      </w:r>
    </w:p>
    <w:p w:rsidRPr="00DD4C4B" w:rsidR="002005B8" w:rsidP="00DD4C4B" w:rsidRDefault="002005B8">
      <w:pPr>
        <w:jc w:val="both"/>
      </w:pPr>
    </w:p>
    <w:p w:rsidRPr="00DD4C4B" w:rsidR="00DD4C4B" w:rsidP="002005B8" w:rsidRDefault="00DD4C4B">
      <w:pPr>
        <w:jc w:val="center"/>
      </w:pPr>
      <w:r w:rsidRPr="00DD4C4B">
        <w:t>r j e š e n j e</w:t>
      </w:r>
    </w:p>
    <w:p w:rsidRPr="002005B8" w:rsidR="002005B8" w:rsidP="002005B8" w:rsidRDefault="002005B8">
      <w:pPr>
        <w:jc w:val="both"/>
      </w:pPr>
      <w:r w:rsidRPr="002005B8">
        <w:t>r j e š e n j e</w:t>
      </w:r>
    </w:p>
    <w:p w:rsidRPr="002005B8" w:rsidR="002005B8" w:rsidP="002005B8" w:rsidRDefault="002005B8">
      <w:pPr>
        <w:jc w:val="both"/>
      </w:pPr>
    </w:p>
    <w:p w:rsidRPr="002005B8" w:rsidR="002005B8" w:rsidP="002005B8" w:rsidRDefault="002005B8">
      <w:pPr>
        <w:jc w:val="both"/>
      </w:pPr>
      <w:r w:rsidRPr="002005B8">
        <w:t xml:space="preserve">Rješenje o tome u kojem iznosu i u kojem isplatnom redu su utvrđene, odnosno osporene tražbine vjerovnika i o upućivanju na parnicu radi utvrđenja odnosno osporavanja tražbina, odnosno preuzimanju i nastavljanju parnica o osporenim tražbinama, biti će objavljena na e-oglasnoj ploči suda, a u obliku izvatka će biti dostavljeno svakom vjerovniku čija je tražbina osporena i koji je upućen na parnicu. </w:t>
      </w:r>
    </w:p>
    <w:p w:rsidR="009A2A37" w:rsidP="002005B8" w:rsidRDefault="009A2A37">
      <w:pPr>
        <w:jc w:val="both"/>
      </w:pPr>
    </w:p>
    <w:p w:rsidRPr="002005B8" w:rsidR="002005B8" w:rsidP="002005B8" w:rsidRDefault="00A64DCE">
      <w:pPr>
        <w:jc w:val="both"/>
      </w:pPr>
      <w:r>
        <w:t>Dovršeno u 11</w:t>
      </w:r>
      <w:r w:rsidRPr="002005B8" w:rsidR="002005B8">
        <w:t>,</w:t>
      </w:r>
      <w:r>
        <w:t>05</w:t>
      </w:r>
      <w:r w:rsidRPr="002005B8" w:rsidR="002005B8">
        <w:t xml:space="preserve"> sati.</w:t>
      </w:r>
    </w:p>
    <w:p w:rsidRPr="002005B8" w:rsidR="002005B8" w:rsidP="002005B8" w:rsidRDefault="002005B8">
      <w:pPr>
        <w:jc w:val="both"/>
      </w:pPr>
    </w:p>
    <w:p w:rsidRPr="002005B8" w:rsidR="002005B8" w:rsidP="002005B8" w:rsidRDefault="002005B8">
      <w:pPr>
        <w:jc w:val="both"/>
      </w:pPr>
    </w:p>
    <w:p w:rsidRPr="002005B8" w:rsidR="002005B8" w:rsidP="002005B8" w:rsidRDefault="002005B8">
      <w:pPr>
        <w:jc w:val="both"/>
      </w:pPr>
      <w:r w:rsidRPr="002005B8">
        <w:t>ZAPISNIČAR</w:t>
      </w:r>
      <w:r w:rsidRPr="002005B8">
        <w:tab/>
      </w:r>
      <w:r w:rsidRPr="002005B8">
        <w:tab/>
      </w:r>
      <w:r w:rsidRPr="002005B8">
        <w:tab/>
      </w:r>
      <w:r w:rsidRPr="002005B8">
        <w:tab/>
        <w:t>SUTKINJA</w:t>
      </w:r>
      <w:r w:rsidRPr="002005B8">
        <w:tab/>
        <w:t xml:space="preserve">            STEČAJNI UPRAVITELJ </w:t>
      </w:r>
      <w:r w:rsidRPr="002005B8">
        <w:tab/>
      </w:r>
    </w:p>
    <w:p w:rsidRPr="002005B8" w:rsidR="002005B8" w:rsidP="002005B8" w:rsidRDefault="002005B8">
      <w:pPr>
        <w:jc w:val="both"/>
      </w:pPr>
    </w:p>
    <w:p w:rsidRPr="002005B8" w:rsidR="002005B8" w:rsidP="002005B8" w:rsidRDefault="002005B8">
      <w:pPr>
        <w:jc w:val="both"/>
      </w:pPr>
    </w:p>
    <w:p w:rsidRPr="002005B8" w:rsidR="002005B8" w:rsidP="002005B8" w:rsidRDefault="002005B8">
      <w:pPr>
        <w:jc w:val="both"/>
      </w:pPr>
    </w:p>
    <w:p w:rsidRPr="002005B8" w:rsidR="002005B8" w:rsidP="002005B8" w:rsidRDefault="002005B8">
      <w:pPr>
        <w:jc w:val="both"/>
      </w:pPr>
    </w:p>
    <w:p w:rsidRPr="00C54F05" w:rsidR="009E003C" w:rsidP="002005B8" w:rsidRDefault="002005B8">
      <w:pPr>
        <w:jc w:val="both"/>
      </w:pPr>
      <w:r w:rsidRPr="002005B8">
        <w:t>VJEROVNICI</w:t>
      </w:r>
    </w:p>
    <w:sectPr w:rsidRPr="00C54F05" w:rsidR="009E003C" w:rsidSect="002005B8">
      <w:headerReference w:type="default" r:id="rId9"/>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3314C" w:rsidR="00D47293" w:rsidP="00805CD1" w:rsidRDefault="00D47293">
    <w:pPr>
      <w:pStyle w:val="Zaglavlje"/>
      <w:jc w:val="center"/>
    </w:pPr>
    <w:r>
      <w:t xml:space="preserve">                                                                        </w:t>
    </w:r>
    <w:r w:rsidRPr="00F3314C">
      <w:fldChar w:fldCharType="begin"/>
    </w:r>
    <w:r w:rsidRPr="00F3314C">
      <w:instrText>PAGE   \* MERGEFORMAT</w:instrText>
    </w:r>
    <w:r w:rsidRPr="00F3314C">
      <w:fldChar w:fldCharType="separate"/>
    </w:r>
    <w:r w:rsidR="001D7F86">
      <w:rPr>
        <w:noProof/>
      </w:rPr>
      <w:t>10</w:t>
    </w:r>
    <w:r w:rsidRPr="00F3314C">
      <w:fldChar w:fldCharType="end"/>
    </w:r>
    <w:r w:rsidRPr="00F3314C">
      <w:t xml:space="preserve">                                                  1</w:t>
    </w:r>
    <w:r>
      <w:t xml:space="preserve"> </w:t>
    </w:r>
    <w:r w:rsidRPr="00F3314C">
      <w:t>S</w:t>
    </w:r>
    <w:r>
      <w:t>t</w:t>
    </w:r>
    <w:r w:rsidRPr="00F3314C">
      <w:t>-</w:t>
    </w:r>
    <w:r w:rsidR="00FE0B56">
      <w:t>124</w:t>
    </w:r>
    <w:r w:rsidRPr="00F30D73">
      <w:t>/</w:t>
    </w:r>
    <w:r w:rsidR="00444F48">
      <w:t>19</w:t>
    </w:r>
    <w:r>
      <w:t>-</w:t>
    </w:r>
    <w:r w:rsidR="00FE0B56">
      <w:t>21</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F607BFF"/>
    <w:multiLevelType w:val="hybridMultilevel"/>
    <w:tmpl w:val="219E2F00"/>
    <w:lvl w:ilvl="0" w:tplc="96AAA612">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C8F49F9"/>
    <w:multiLevelType w:val="hybridMultilevel"/>
    <w:tmpl w:val="219E2F00"/>
    <w:lvl w:ilvl="0" w:tplc="96AAA612">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1F233AA1"/>
    <w:multiLevelType w:val="hybridMultilevel"/>
    <w:tmpl w:val="F1A49F5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9">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55CF1F29"/>
    <w:multiLevelType w:val="hybridMultilevel"/>
    <w:tmpl w:val="9E5EE34E"/>
    <w:lvl w:ilvl="0" w:tplc="C494D2C8">
      <w:start w:val="1"/>
      <w:numFmt w:val="decimal"/>
      <w:lvlText w:val="%1."/>
      <w:lvlJc w:val="left"/>
      <w:pPr>
        <w:ind w:left="757" w:hanging="360"/>
      </w:pPr>
      <w:rPr>
        <w:rFonts w:hint="default"/>
        <w:b/>
      </w:rPr>
    </w:lvl>
    <w:lvl w:ilvl="1" w:tplc="041A0019" w:tentative="true">
      <w:start w:val="1"/>
      <w:numFmt w:val="lowerLetter"/>
      <w:lvlText w:val="%2."/>
      <w:lvlJc w:val="left"/>
      <w:pPr>
        <w:ind w:left="1477" w:hanging="360"/>
      </w:pPr>
    </w:lvl>
    <w:lvl w:ilvl="2" w:tplc="041A001B" w:tentative="true">
      <w:start w:val="1"/>
      <w:numFmt w:val="lowerRoman"/>
      <w:lvlText w:val="%3."/>
      <w:lvlJc w:val="right"/>
      <w:pPr>
        <w:ind w:left="2197" w:hanging="180"/>
      </w:pPr>
    </w:lvl>
    <w:lvl w:ilvl="3" w:tplc="041A000F" w:tentative="true">
      <w:start w:val="1"/>
      <w:numFmt w:val="decimal"/>
      <w:lvlText w:val="%4."/>
      <w:lvlJc w:val="left"/>
      <w:pPr>
        <w:ind w:left="2917" w:hanging="360"/>
      </w:pPr>
    </w:lvl>
    <w:lvl w:ilvl="4" w:tplc="041A0019" w:tentative="true">
      <w:start w:val="1"/>
      <w:numFmt w:val="lowerLetter"/>
      <w:lvlText w:val="%5."/>
      <w:lvlJc w:val="left"/>
      <w:pPr>
        <w:ind w:left="3637" w:hanging="360"/>
      </w:pPr>
    </w:lvl>
    <w:lvl w:ilvl="5" w:tplc="041A001B" w:tentative="true">
      <w:start w:val="1"/>
      <w:numFmt w:val="lowerRoman"/>
      <w:lvlText w:val="%6."/>
      <w:lvlJc w:val="right"/>
      <w:pPr>
        <w:ind w:left="4357" w:hanging="180"/>
      </w:pPr>
    </w:lvl>
    <w:lvl w:ilvl="6" w:tplc="041A000F" w:tentative="true">
      <w:start w:val="1"/>
      <w:numFmt w:val="decimal"/>
      <w:lvlText w:val="%7."/>
      <w:lvlJc w:val="left"/>
      <w:pPr>
        <w:ind w:left="5077" w:hanging="360"/>
      </w:pPr>
    </w:lvl>
    <w:lvl w:ilvl="7" w:tplc="041A0019" w:tentative="true">
      <w:start w:val="1"/>
      <w:numFmt w:val="lowerLetter"/>
      <w:lvlText w:val="%8."/>
      <w:lvlJc w:val="left"/>
      <w:pPr>
        <w:ind w:left="5797" w:hanging="360"/>
      </w:pPr>
    </w:lvl>
    <w:lvl w:ilvl="8" w:tplc="041A001B" w:tentative="true">
      <w:start w:val="1"/>
      <w:numFmt w:val="lowerRoman"/>
      <w:lvlText w:val="%9."/>
      <w:lvlJc w:val="right"/>
      <w:pPr>
        <w:ind w:left="6517" w:hanging="180"/>
      </w:pPr>
    </w:lvl>
  </w:abstractNum>
  <w:abstractNum w:abstractNumId="16">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3"/>
  </w:num>
  <w:num w:numId="2">
    <w:abstractNumId w:val="22"/>
  </w:num>
  <w:num w:numId="3">
    <w:abstractNumId w:val="14"/>
  </w:num>
  <w:num w:numId="4">
    <w:abstractNumId w:val="25"/>
  </w:num>
  <w:num w:numId="5">
    <w:abstractNumId w:val="8"/>
  </w:num>
  <w:num w:numId="6">
    <w:abstractNumId w:val="18"/>
  </w:num>
  <w:num w:numId="7">
    <w:abstractNumId w:val="9"/>
  </w:num>
  <w:num w:numId="8">
    <w:abstractNumId w:val="7"/>
  </w:num>
  <w:num w:numId="9">
    <w:abstractNumId w:val="10"/>
  </w:num>
  <w:num w:numId="10">
    <w:abstractNumId w:val="24"/>
  </w:num>
  <w:num w:numId="11">
    <w:abstractNumId w:val="1"/>
  </w:num>
  <w:num w:numId="12">
    <w:abstractNumId w:val="13"/>
  </w:num>
  <w:num w:numId="13">
    <w:abstractNumId w:val="28"/>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0"/>
  </w:num>
  <w:num w:numId="19">
    <w:abstractNumId w:val="12"/>
  </w:num>
  <w:num w:numId="20">
    <w:abstractNumId w:val="19"/>
  </w:num>
  <w:num w:numId="21">
    <w:abstractNumId w:val="27"/>
  </w:num>
  <w:num w:numId="22">
    <w:abstractNumId w:val="21"/>
  </w:num>
  <w:num w:numId="23">
    <w:abstractNumId w:val="17"/>
  </w:num>
  <w:num w:numId="24">
    <w:abstractNumId w:val="26"/>
  </w:num>
  <w:num w:numId="25">
    <w:abstractNumId w:val="5"/>
  </w:num>
  <w:num w:numId="26">
    <w:abstractNumId w:val="16"/>
  </w:num>
  <w:num w:numId="27">
    <w:abstractNumId w:val="3"/>
  </w:num>
  <w:num w:numId="28">
    <w:abstractNumId w:val="4"/>
  </w:num>
  <w:num w:numId="29">
    <w:abstractNumId w:val="15"/>
  </w:num>
  <w:num w:numId="30">
    <w:abstractNumId w:val="6"/>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6368"/>
    <w:rsid w:val="000232CD"/>
    <w:rsid w:val="00027490"/>
    <w:rsid w:val="00037626"/>
    <w:rsid w:val="00047F1C"/>
    <w:rsid w:val="00054CFC"/>
    <w:rsid w:val="00056E3A"/>
    <w:rsid w:val="000671C7"/>
    <w:rsid w:val="0007213B"/>
    <w:rsid w:val="000727EA"/>
    <w:rsid w:val="00081A58"/>
    <w:rsid w:val="00082071"/>
    <w:rsid w:val="00085312"/>
    <w:rsid w:val="00090395"/>
    <w:rsid w:val="000A752E"/>
    <w:rsid w:val="000B2022"/>
    <w:rsid w:val="000C6530"/>
    <w:rsid w:val="000D2695"/>
    <w:rsid w:val="000E1153"/>
    <w:rsid w:val="000F0D50"/>
    <w:rsid w:val="000F2F59"/>
    <w:rsid w:val="000F5A2C"/>
    <w:rsid w:val="001058A1"/>
    <w:rsid w:val="00105D67"/>
    <w:rsid w:val="00111F9E"/>
    <w:rsid w:val="00122FA2"/>
    <w:rsid w:val="001236AC"/>
    <w:rsid w:val="001371D5"/>
    <w:rsid w:val="00137F3E"/>
    <w:rsid w:val="001648F1"/>
    <w:rsid w:val="00165B98"/>
    <w:rsid w:val="0017355B"/>
    <w:rsid w:val="001B0D22"/>
    <w:rsid w:val="001B2564"/>
    <w:rsid w:val="001D7F86"/>
    <w:rsid w:val="001E71A6"/>
    <w:rsid w:val="002005B8"/>
    <w:rsid w:val="00220CA9"/>
    <w:rsid w:val="002316EC"/>
    <w:rsid w:val="00251190"/>
    <w:rsid w:val="0025518D"/>
    <w:rsid w:val="00257329"/>
    <w:rsid w:val="002632FB"/>
    <w:rsid w:val="00293FE2"/>
    <w:rsid w:val="002C57E1"/>
    <w:rsid w:val="002D1730"/>
    <w:rsid w:val="002D563E"/>
    <w:rsid w:val="002F2B7F"/>
    <w:rsid w:val="00314050"/>
    <w:rsid w:val="00324C09"/>
    <w:rsid w:val="00381B26"/>
    <w:rsid w:val="003853F9"/>
    <w:rsid w:val="003865B2"/>
    <w:rsid w:val="003B3D8E"/>
    <w:rsid w:val="003E22D0"/>
    <w:rsid w:val="003F2267"/>
    <w:rsid w:val="003F6C10"/>
    <w:rsid w:val="0040393E"/>
    <w:rsid w:val="0041624E"/>
    <w:rsid w:val="00431A46"/>
    <w:rsid w:val="00442672"/>
    <w:rsid w:val="00444F48"/>
    <w:rsid w:val="00455E64"/>
    <w:rsid w:val="00472230"/>
    <w:rsid w:val="00477311"/>
    <w:rsid w:val="004823B4"/>
    <w:rsid w:val="00487C7F"/>
    <w:rsid w:val="004A0F8E"/>
    <w:rsid w:val="004A5B0A"/>
    <w:rsid w:val="004C07B5"/>
    <w:rsid w:val="004C6A46"/>
    <w:rsid w:val="004E4B95"/>
    <w:rsid w:val="004F2A4E"/>
    <w:rsid w:val="00502C00"/>
    <w:rsid w:val="00513B2D"/>
    <w:rsid w:val="00524D93"/>
    <w:rsid w:val="005277A1"/>
    <w:rsid w:val="005377A0"/>
    <w:rsid w:val="00540349"/>
    <w:rsid w:val="00543CD0"/>
    <w:rsid w:val="005677A9"/>
    <w:rsid w:val="00585130"/>
    <w:rsid w:val="005954D0"/>
    <w:rsid w:val="005B0688"/>
    <w:rsid w:val="005B6150"/>
    <w:rsid w:val="005D268C"/>
    <w:rsid w:val="005E0FD0"/>
    <w:rsid w:val="005F0790"/>
    <w:rsid w:val="00601ACD"/>
    <w:rsid w:val="00603FF6"/>
    <w:rsid w:val="00636F12"/>
    <w:rsid w:val="00651E9B"/>
    <w:rsid w:val="0065448E"/>
    <w:rsid w:val="00662BBC"/>
    <w:rsid w:val="0068761E"/>
    <w:rsid w:val="006A46AA"/>
    <w:rsid w:val="006B0187"/>
    <w:rsid w:val="006D4480"/>
    <w:rsid w:val="006E39E9"/>
    <w:rsid w:val="007058C7"/>
    <w:rsid w:val="00722A49"/>
    <w:rsid w:val="00723315"/>
    <w:rsid w:val="00733C82"/>
    <w:rsid w:val="0074069B"/>
    <w:rsid w:val="00764564"/>
    <w:rsid w:val="0077444A"/>
    <w:rsid w:val="00775A86"/>
    <w:rsid w:val="00793082"/>
    <w:rsid w:val="007A72BF"/>
    <w:rsid w:val="007A7635"/>
    <w:rsid w:val="007B1162"/>
    <w:rsid w:val="007B6F33"/>
    <w:rsid w:val="007C13BC"/>
    <w:rsid w:val="007C4651"/>
    <w:rsid w:val="007D53DE"/>
    <w:rsid w:val="007D7102"/>
    <w:rsid w:val="007E2586"/>
    <w:rsid w:val="007F2E40"/>
    <w:rsid w:val="00805CD1"/>
    <w:rsid w:val="0081149A"/>
    <w:rsid w:val="00834DE3"/>
    <w:rsid w:val="008439AB"/>
    <w:rsid w:val="00843FDB"/>
    <w:rsid w:val="00891D49"/>
    <w:rsid w:val="008A1793"/>
    <w:rsid w:val="008A322C"/>
    <w:rsid w:val="008C01FC"/>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A0A34"/>
    <w:rsid w:val="009A2A37"/>
    <w:rsid w:val="009B3DF2"/>
    <w:rsid w:val="009C0428"/>
    <w:rsid w:val="009D40AC"/>
    <w:rsid w:val="009E003C"/>
    <w:rsid w:val="009E46B4"/>
    <w:rsid w:val="009F64EE"/>
    <w:rsid w:val="00A1606F"/>
    <w:rsid w:val="00A468A0"/>
    <w:rsid w:val="00A51E53"/>
    <w:rsid w:val="00A5237A"/>
    <w:rsid w:val="00A53E98"/>
    <w:rsid w:val="00A5624C"/>
    <w:rsid w:val="00A63B5E"/>
    <w:rsid w:val="00A64DCE"/>
    <w:rsid w:val="00A65177"/>
    <w:rsid w:val="00A82096"/>
    <w:rsid w:val="00A85AD9"/>
    <w:rsid w:val="00A97876"/>
    <w:rsid w:val="00AB454C"/>
    <w:rsid w:val="00AB6195"/>
    <w:rsid w:val="00AD41F1"/>
    <w:rsid w:val="00AE6A7C"/>
    <w:rsid w:val="00AF6CB0"/>
    <w:rsid w:val="00B23026"/>
    <w:rsid w:val="00B234EA"/>
    <w:rsid w:val="00B24E75"/>
    <w:rsid w:val="00B30EDC"/>
    <w:rsid w:val="00B31817"/>
    <w:rsid w:val="00B3762A"/>
    <w:rsid w:val="00B50BB6"/>
    <w:rsid w:val="00B77F2A"/>
    <w:rsid w:val="00B85E9B"/>
    <w:rsid w:val="00BA5EFA"/>
    <w:rsid w:val="00BB376D"/>
    <w:rsid w:val="00BD0B31"/>
    <w:rsid w:val="00BE176D"/>
    <w:rsid w:val="00C04362"/>
    <w:rsid w:val="00C54F05"/>
    <w:rsid w:val="00C75ADA"/>
    <w:rsid w:val="00C81A61"/>
    <w:rsid w:val="00CA1A21"/>
    <w:rsid w:val="00CB7609"/>
    <w:rsid w:val="00CC1E52"/>
    <w:rsid w:val="00CD0B71"/>
    <w:rsid w:val="00CD1833"/>
    <w:rsid w:val="00CD3126"/>
    <w:rsid w:val="00CD7FF4"/>
    <w:rsid w:val="00D4210E"/>
    <w:rsid w:val="00D42D80"/>
    <w:rsid w:val="00D43251"/>
    <w:rsid w:val="00D47293"/>
    <w:rsid w:val="00D64038"/>
    <w:rsid w:val="00D722BB"/>
    <w:rsid w:val="00D87843"/>
    <w:rsid w:val="00DA52CA"/>
    <w:rsid w:val="00DC6E0D"/>
    <w:rsid w:val="00DD4C4B"/>
    <w:rsid w:val="00DE5CEB"/>
    <w:rsid w:val="00DE5E55"/>
    <w:rsid w:val="00DF1422"/>
    <w:rsid w:val="00DF300C"/>
    <w:rsid w:val="00E008CF"/>
    <w:rsid w:val="00E20DC1"/>
    <w:rsid w:val="00E250F1"/>
    <w:rsid w:val="00E276EF"/>
    <w:rsid w:val="00E300AE"/>
    <w:rsid w:val="00E3035E"/>
    <w:rsid w:val="00E4499D"/>
    <w:rsid w:val="00E93CBD"/>
    <w:rsid w:val="00E9558D"/>
    <w:rsid w:val="00EC4814"/>
    <w:rsid w:val="00EC55C1"/>
    <w:rsid w:val="00EC65AF"/>
    <w:rsid w:val="00EF39C5"/>
    <w:rsid w:val="00F10468"/>
    <w:rsid w:val="00F24D9D"/>
    <w:rsid w:val="00F24E03"/>
    <w:rsid w:val="00F2515C"/>
    <w:rsid w:val="00F30D73"/>
    <w:rsid w:val="00F3314C"/>
    <w:rsid w:val="00F352AD"/>
    <w:rsid w:val="00F44973"/>
    <w:rsid w:val="00F47C69"/>
    <w:rsid w:val="00F47D8C"/>
    <w:rsid w:val="00F55604"/>
    <w:rsid w:val="00F95261"/>
    <w:rsid w:val="00F96D5F"/>
    <w:rsid w:val="00FA777A"/>
    <w:rsid w:val="00FB36B3"/>
    <w:rsid w:val="00FB4A49"/>
    <w:rsid w:val="00FC1789"/>
    <w:rsid w:val="00FC495D"/>
    <w:rsid w:val="00FC748B"/>
    <w:rsid w:val="00FD29BF"/>
    <w:rsid w:val="00FD6170"/>
    <w:rsid w:val="00FE0B56"/>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CF409F2E-507B-4C1F-AC3F-1E60C1649D5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5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rsid w:val="00CD1833"/>
    <w:rPr>
      <w:rFonts w:ascii="Calibri" w:hAnsi="Calibri" w:eastAsia="Calibri"/>
      <w:lang w:eastAsia="en-US"/>
    </w:rPr>
  </w:style>
  <w:style w:type="character" w:styleId="Referencafusnote">
    <w:name w:val="footnote reference"/>
    <w:uiPriority w:val="99"/>
    <w:rsid w:val="00CD1833"/>
    <w:rPr>
      <w:rFonts w:cs="Times New Roman"/>
      <w:vertAlign w:val="superscript"/>
    </w:rPr>
  </w:style>
  <w:style w:type="character" w:styleId="Tekstrezerviranogmjesta">
    <w:name w:val="Placeholder Text"/>
    <w:basedOn w:val="Zadanifontodlomka"/>
    <w:uiPriority w:val="99"/>
    <w:semiHidden/>
    <w:rsid w:val="001D7F86"/>
    <w:rPr>
      <w:color w:val="808080"/>
      <w:bdr w:val="none" w:color="auto" w:sz="0" w:space="0"/>
      <w:shd w:val="clear" w:color="auto" w:fill="auto"/>
    </w:rPr>
  </w:style>
  <w:style w:type="character" w:styleId="eSPISCCParagraphDefaultFont" w:customStyle="true">
    <w:name w:val="eSPIS_CC_Paragraph Default Font"/>
    <w:basedOn w:val="Zadanifontodlomka"/>
    <w:rsid w:val="001D7F8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D7F86"/>
    <w:rPr>
      <w:bdr w:val="none" w:color="auto" w:sz="0" w:space="0"/>
      <w:shd w:val="clear" w:color="auto" w:fill="FFFFCC"/>
      <w:lang w:val="hr-HR"/>
    </w:rPr>
  </w:style>
  <w:style w:type="character" w:styleId="PozadinaSvijetloCrvena" w:customStyle="true">
    <w:name w:val="Pozadina_SvijetloCrvena"/>
    <w:basedOn w:val="eSPISCCParagraphDefaultFont"/>
    <w:rsid w:val="001D7F8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D7F86"/>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16. siječnja 2020.</izvorni_sadrzaj>
    <derivirana_varijabla naziv="DomainObject.StvarniPocetakDatum_1">16. siječnja 2020.</derivirana_varijabla>
  </DomainObject.StvarniPocetakDatum>
  <DomainObject.StvarniZavrsetakDatum>
    <izvorni_sadrzaj>16. siječnja 2020.</izvorni_sadrzaj>
    <derivirana_varijabla naziv="DomainObject.StvarniZavrsetakDatum_1">16. siječnja 2020.</derivirana_varijabla>
  </DomainObject.StvarniZavrsetakDatum>
  <DomainObject.PlaniraniZavrsetakDatum>
    <izvorni_sadrzaj>16. siječnja 2020.</izvorni_sadrzaj>
    <derivirana_varijabla naziv="DomainObject.PlaniraniZavrsetakDatum_1">16. siječnja 2020.</derivirana_varijabla>
  </DomainObject.PlaniraniZavrsetakDatum>
  <DomainObject.PlaniraniPocetakDatum>
    <izvorni_sadrzaj>16. siječnja 2020.</izvorni_sadrzaj>
    <derivirana_varijabla naziv="DomainObject.PlaniraniPocetakDatum_1">16. siječnja 2020.</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siječnja 2020.</izvorni_sadrzaj>
    <derivirana_varijabla naziv="DomainObject.Zapisnik.DatumKreiranja_1">16. siječnja 2020.</derivirana_varijabla>
  </DomainObject.Zapisnik.DatumKreiranja>
  <DomainObject.Zapisnik.ImovinskaKorist>
    <izvorni_sadrzaj/>
    <derivirana_varijabla naziv="DomainObject.Zapisnik.ImovinskaKorist_1"/>
  </DomainObject.Zapisnik.ImovinskaKorist>
  <DomainObject.Zapisnik.Oznaka>
    <izvorni_sadrzaj>St-124/2019-21</izvorni_sadrzaj>
    <derivirana_varijabla naziv="DomainObject.Zapisnik.Oznaka_1">St-124/2019-21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St-124/2019</izvorni_sadrzaj>
    <derivirana_varijabla naziv="DomainObject.Predmet.OznakaBroj_1">St-124/2019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BARBA IVE d.o.o. za turizam, usluge i djelatnosti turističke agencije</izvorni_sadrzaj>
    <derivirana_varijabla naziv="DomainObject.Predmet.ProtustrankaFormated_1">  BARBA IVE d.o.o. za turizam, usluge i djelatnosti turističke agencije</derivirana_varijabla>
  </DomainObject.Predmet.ProtustrankaFormated>
  <DomainObject.Predmet.ProtustrankaFormatedOIB>
    <izvorni_sadrzaj>  BARBA IVE d.o.o. za turizam, usluge i djelatnosti turističke agencije, OIB 91034799473</izvorni_sadrzaj>
    <derivirana_varijabla naziv="DomainObject.Predmet.ProtustrankaFormatedOIB_1">  BARBA IVE d.o.o. za turizam, usluge i djelatnosti turističke agencije, OIB 91034799473</derivirana_varijabla>
  </DomainObject.Predmet.ProtustrankaFormatedOIB>
  <DomainObject.Predmet.ProtustrankaFormatedWithAdress>
    <izvorni_sadrzaj> BARBA IVE d.o.o. za turizam, usluge i djelatnosti turističke agencije, Šibenska 11/a, 23000 Zadar</izvorni_sadrzaj>
    <derivirana_varijabla naziv="DomainObject.Predmet.ProtustrankaFormatedWithAdress_1"> BARBA IVE d.o.o. za turizam, usluge i djelatnosti turističke agencije, Šibenska 11/a, 23000 Zadar</derivirana_varijabla>
  </DomainObject.Predmet.ProtustrankaFormatedWithAdress>
  <DomainObject.Predmet.ProtustrankaFormatedWithAdressOIB>
    <izvorni_sadrzaj> BARBA IVE d.o.o. za turizam, usluge i djelatnosti turističke agencije, OIB 91034799473, Šibenska 11/a, 23000 Zadar</izvorni_sadrzaj>
    <derivirana_varijabla naziv="DomainObject.Predmet.ProtustrankaFormatedWithAdressOIB_1"> BARBA IVE d.o.o. za turizam, usluge i djelatnosti turističke agencije, OIB 91034799473, Šibenska 11/a, 23000 Zadar</derivirana_varijabla>
  </DomainObject.Predmet.ProtustrankaFormatedWithAdressOIB>
  <DomainObject.Predmet.ProtustrankaWithAdress>
    <izvorni_sadrzaj>BARBA IVE d.o.o. za turizam, usluge i djelatnosti turističke agencije Šibenska 11/a, 23000 Zadar</izvorni_sadrzaj>
    <derivirana_varijabla naziv="DomainObject.Predmet.ProtustrankaWithAdress_1">BARBA IVE d.o.o. za turizam, usluge i djelatnosti turističke agencije Šibenska 11/a, 23000 Zadar</derivirana_varijabla>
  </DomainObject.Predmet.ProtustrankaWithAdress>
  <DomainObject.Predmet.ProtustrankaWithAdressOIB>
    <izvorni_sadrzaj>BARBA IVE d.o.o. za turizam, usluge i djelatnosti turističke agencije, OIB 91034799473, Šibenska 11/a, 23000 Zadar</izvorni_sadrzaj>
    <derivirana_varijabla naziv="DomainObject.Predmet.ProtustrankaWithAdressOIB_1">BARBA IVE d.o.o. za turizam, usluge i djelatnosti turističke agencije, OIB 91034799473, Šibenska 11/a, 23000 Zadar</derivirana_varijabla>
  </DomainObject.Predmet.ProtustrankaWithAdressOIB>
  <DomainObject.Predmet.ProtustrankaNazivFormated>
    <izvorni_sadrzaj>BARBA IVE d.o.o. za turizam, usluge i djelatnosti turističke agencije</izvorni_sadrzaj>
    <derivirana_varijabla naziv="DomainObject.Predmet.ProtustrankaNazivFormated_1">BARBA IVE d.o.o. za turizam, usluge i djelatnosti turističke agencije</derivirana_varijabla>
  </DomainObject.Predmet.ProtustrankaNazivFormated>
  <DomainObject.Predmet.ProtustrankaNazivFormatedOIB>
    <izvorni_sadrzaj>BARBA IVE d.o.o. za turizam, usluge i djelatnosti turističke agencije, OIB 91034799473</izvorni_sadrzaj>
    <derivirana_varijabla naziv="DomainObject.Predmet.ProtustrankaNazivFormatedOIB_1">BARBA IVE d.o.o. za turizam, usluge i djelatnosti turističke agencije, OIB 91034799473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Vedrana Knežević</izvorni_sadrzaj>
    <derivirana_varijabla naziv="DomainObject.Predmet.Zapisnicar_1">Vedrana Knežević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BARBA IVE d.o.o. za turizam, usluge i djelatnosti turističke agencije</item>
    </izvorni_sadrzaj>
    <derivirana_varijabla naziv="DomainObject.Predmet.ProtuStrankaListFormated_1">
      <item>BARBA IVE d.o.o. za turizam, usluge i djelatnosti turističke agencije</item>
    </derivirana_varijabla>
  </DomainObject.Predmet.ProtuStrankaListFormated>
  <DomainObject.Predmet.ProtuStrankaListFormatedOIB>
    <izvorni_sadrzaj>
      <item>BARBA IVE d.o.o. za turizam, usluge i djelatnosti turističke agencije, OIB 91034799473</item>
    </izvorni_sadrzaj>
    <derivirana_varijabla naziv="DomainObject.Predmet.ProtuStrankaListFormatedOIB_1">
      <item>BARBA IVE d.o.o. za turizam, usluge i djelatnosti turističke agencije, OIB 91034799473</item>
    </derivirana_varijabla>
  </DomainObject.Predmet.ProtuStrankaListFormatedOIB>
  <DomainObject.Predmet.ProtuStrankaListFormatedWithAdress>
    <izvorni_sadrzaj>
      <item>BARBA IVE d.o.o. za turizam, usluge i djelatnosti turističke agencije, Šibenska 11/a, 23000 Zadar</item>
    </izvorni_sadrzaj>
    <derivirana_varijabla naziv="DomainObject.Predmet.ProtuStrankaListFormatedWithAdress_1">
      <item>BARBA IVE d.o.o. za turizam, usluge i djelatnosti turističke agencije, Šibenska 11/a, 23000 Zadar</item>
    </derivirana_varijabla>
  </DomainObject.Predmet.ProtuStrankaListFormatedWithAdress>
  <DomainObject.Predmet.ProtuStrankaListFormatedWithAdressOIB>
    <izvorni_sadrzaj>
      <item>BARBA IVE d.o.o. za turizam, usluge i djelatnosti turističke agencije, OIB 91034799473, Šibenska 11/a, 23000 Zadar</item>
    </izvorni_sadrzaj>
    <derivirana_varijabla naziv="DomainObject.Predmet.ProtuStrankaListFormatedWithAdressOIB_1">
      <item>BARBA IVE d.o.o. za turizam, usluge i djelatnosti turističke agencije, OIB 91034799473, Šibenska 11/a, 23000 Zadar</item>
    </derivirana_varijabla>
  </DomainObject.Predmet.ProtuStrankaListFormatedWithAdressOIB>
  <DomainObject.Predmet.ProtuStrankaListNazivFormated>
    <izvorni_sadrzaj>
      <item>BARBA IVE d.o.o. za turizam, usluge i djelatnosti turističke agencije</item>
    </izvorni_sadrzaj>
    <derivirana_varijabla naziv="DomainObject.Predmet.ProtuStrankaListNazivFormated_1">
      <item>BARBA IVE d.o.o. za turizam, usluge i djelatnosti turističke agencije</item>
    </derivirana_varijabla>
  </DomainObject.Predmet.ProtuStrankaListNazivFormated>
  <DomainObject.Predmet.ProtuStrankaListNazivFormatedOIB>
    <izvorni_sadrzaj>
      <item>BARBA IVE d.o.o. za turizam, usluge i djelatnosti turističke agencije, OIB 91034799473</item>
    </izvorni_sadrzaj>
    <derivirana_varijabla naziv="DomainObject.Predmet.ProtuStrankaListNazivFormatedOIB_1">
      <item>BARBA IVE d.o.o. za turizam, usluge i djelatnosti turističke agencije, OIB 91034799473</item>
    </derivirana_varijabla>
  </DomainObject.Predmet.ProtuStrankaListNazivFormatedOIB>
  <DomainObject.Predmet.OstaliListFormated>
    <izvorni_sadrzaj>
      <item>Mate Tolja</item>
    </izvorni_sadrzaj>
    <derivirana_varijabla naziv="DomainObject.Predmet.OstaliListFormated_1">
      <item>Mate Tolja</item>
    </derivirana_varijabla>
  </DomainObject.Predmet.OstaliListFormated>
  <DomainObject.Predmet.OstaliListFormatedOIB>
    <izvorni_sadrzaj>
      <item>Mate Tolja, OIB 76757315153</item>
    </izvorni_sadrzaj>
    <derivirana_varijabla naziv="DomainObject.Predmet.OstaliListFormatedOIB_1">
      <item>Mate Tolja, OIB 76757315153</item>
    </derivirana_varijabla>
  </DomainObject.Predmet.OstaliListFormatedOIB>
  <DomainObject.Predmet.OstaliListFormatedWithAdress>
    <izvorni_sadrzaj>
      <item>Mate Tolja, Šibenska Ulica 11 A, 23000 Zadar</item>
    </izvorni_sadrzaj>
    <derivirana_varijabla naziv="DomainObject.Predmet.OstaliListFormatedWithAdress_1">
      <item>Mate Tolja, Šibenska Ulica 11 A, 23000 Zadar</item>
    </derivirana_varijabla>
  </DomainObject.Predmet.OstaliListFormatedWithAdress>
  <DomainObject.Predmet.OstaliListFormatedWithAdressOIB>
    <izvorni_sadrzaj>
      <item>Mate Tolja, OIB 76757315153, Šibenska Ulica 11 A, 23000 Zadar</item>
    </izvorni_sadrzaj>
    <derivirana_varijabla naziv="DomainObject.Predmet.OstaliListFormatedWithAdressOIB_1">
      <item>Mate Tolja, OIB 76757315153, Šibenska Ulica 11 A, 23000 Zadar</item>
    </derivirana_varijabla>
  </DomainObject.Predmet.OstaliListFormatedWithAdressOIB>
  <DomainObject.Predmet.OstaliListNazivFormated>
    <izvorni_sadrzaj>
      <item>Mate Tolja</item>
    </izvorni_sadrzaj>
    <derivirana_varijabla naziv="DomainObject.Predmet.OstaliListNazivFormated_1">
      <item>Mate Tolja</item>
    </derivirana_varijabla>
  </DomainObject.Predmet.OstaliListNazivFormated>
  <DomainObject.Predmet.OstaliListNazivFormatedOIB>
    <izvorni_sadrzaj>
      <item>Mate Tolja, OIB 76757315153</item>
    </izvorni_sadrzaj>
    <derivirana_varijabla naziv="DomainObject.Predmet.OstaliListNazivFormatedOIB_1">
      <item>Mate Tolja, OIB 76757315153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16. siječnja 2020.</izvorni_sadrzaj>
    <derivirana_varijabla naziv="DomainObject.Datum_1">16. siječnja 2020.</derivirana_varijabla>
  </DomainObject.Datum>
  <DomainObject.PoslovniBrojDokumenta>
    <izvorni_sadrzaj>St-124/2019-21</izvorni_sadrzaj>
    <derivirana_varijabla naziv="DomainObject.PoslovniBrojDokumenta_1">St-124/2019-21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BARBA IVE d.o.o. za turizam, usluge i djelatnosti turističke agencije</izvorni_sadrzaj>
    <derivirana_varijabla naziv="DomainObject.Predmet.ProtustrankaIDrugi_1">BARBA IVE d.o.o. za turizam, usluge i djelatnosti turističke agencije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BARBA IVE d.o.o. za turizam, usluge i djelatnosti turističke agencije, OIB 91034799473, Šibenska 11/a, 23000 Zadar</izvorni_sadrzaj>
    <derivirana_varijabla naziv="DomainObject.Predmet.ProtustrankaIDrugiAdressOIB_1">BARBA IVE d.o.o. za turizam, usluge i djelatnosti turističke agencije, OIB 91034799473, Šibenska 11/a,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BARBA IVE d.o.o. za turizam, usluge i djelatnosti turističke agencije</item>
      <item>Mate Tolja</item>
    </izvorni_sadrzaj>
    <derivirana_varijabla naziv="DomainObject.Predmet.SudioniciListNaziv_1">
      <item>FINA</item>
      <item>BARBA IVE d.o.o. za turizam, usluge i djelatnosti turističke agencije</item>
      <item>Mate Tolja</item>
    </derivirana_varijabla>
  </DomainObject.Predmet.SudioniciListNaziv>
  <DomainObject.Predmet.SudioniciListAdressOIB>
    <izvorni_sadrzaj>
      <item>FINA, OIB 85821130368, Ivana Danila 4,23000 Zadar</item>
      <item>BARBA IVE d.o.o. za turizam, usluge i djelatnosti turističke agencije, OIB 91034799473, Šibenska 11/a,23000 Zadar</item>
      <item>Mate Tolja, OIB 76757315153, Šibenska Ulica 11 A,23000 Zadar</item>
    </izvorni_sadrzaj>
    <derivirana_varijabla naziv="DomainObject.Predmet.SudioniciListAdressOIB_1">
      <item>FINA, OIB 85821130368, Ivana Danila 4,23000 Zadar</item>
      <item>BARBA IVE d.o.o. za turizam, usluge i djelatnosti turističke agencije, OIB 91034799473, Šibenska 11/a,23000 Zadar</item>
      <item>Mate Tolja, OIB 76757315153, Šibenska Ulica 11 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91034799473</item>
      <item>, OIB 76757315153</item>
    </izvorni_sadrzaj>
    <derivirana_varijabla naziv="DomainObject.Predmet.SudioniciListNazivOIB_1">
      <item>, OIB 85821130368</item>
      <item>, OIB 91034799473</item>
      <item>, OIB 76757315153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ožujka 2019.</izvorni_sadrzaj>
    <derivirana_varijabla naziv="DomainObject.Predmet.DatumPocetkaProcesa_1">26.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868226-7FFD-4AB8-90BF-A51AA33CAC4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10</properties:Pages>
  <properties:Words>1721</properties:Words>
  <properties:Characters>10067</properties:Characters>
  <properties:Lines>1272</properties:Lines>
  <properties:Paragraphs>206</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11637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2020-01-16T07:03:00Z</dcterms:created>
  <dc:creator>Ardena Bajlo</dc:creator>
  <cp:lastModifiedBy>Ardena Bajlo</cp:lastModifiedBy>
  <cp:lastPrinted>2019-04-16T07:00:00Z</cp:lastPrinted>
  <dcterms:modified xmlns:xsi="http://www.w3.org/2001/XMLSchema-instance" xsi:type="dcterms:W3CDTF">2020-01-16T13:37:00Z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St-124/2019-21 / Zapisnik - Ispitno ročište (1St-124-19 ispitno 16.1.2020.docx)</vt:lpwstr>
  </prop:property>
  <prop:property fmtid="{D5CDD505-2E9C-101B-9397-08002B2CF9AE}" pid="4" name="CC_coloring">
    <vt:bool>false</vt:bool>
  </prop:property>
  <prop:property fmtid="{D5CDD505-2E9C-101B-9397-08002B2CF9AE}" pid="5" name="BrojStranica">
    <vt:i4>10</vt:i4>
  </prop:property>
</prop:Properties>
</file>